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1A" w:rsidRDefault="0059741A">
      <w:pPr>
        <w:jc w:val="center"/>
        <w:rPr>
          <w:rFonts w:eastAsia="方正小标宋_GBK"/>
          <w:sz w:val="48"/>
          <w:szCs w:val="48"/>
        </w:rPr>
      </w:pPr>
    </w:p>
    <w:p w:rsidR="0059741A" w:rsidRDefault="0059741A">
      <w:pPr>
        <w:jc w:val="center"/>
        <w:rPr>
          <w:rFonts w:eastAsia="方正小标宋_GBK"/>
          <w:sz w:val="48"/>
          <w:szCs w:val="48"/>
        </w:rPr>
      </w:pPr>
    </w:p>
    <w:p w:rsidR="0059741A" w:rsidRDefault="000924B0">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2022</w:t>
      </w:r>
      <w:r>
        <w:rPr>
          <w:rFonts w:ascii="方正小标宋_GBK" w:eastAsia="方正小标宋_GBK" w:hAnsi="方正小标宋_GBK" w:cs="方正小标宋_GBK" w:hint="eastAsia"/>
          <w:sz w:val="48"/>
          <w:szCs w:val="48"/>
        </w:rPr>
        <w:t>年度</w:t>
      </w:r>
      <w:r>
        <w:rPr>
          <w:rFonts w:ascii="方正小标宋_GBK" w:eastAsia="方正小标宋_GBK" w:hAnsi="方正小标宋_GBK" w:cs="方正小标宋_GBK" w:hint="eastAsia"/>
          <w:sz w:val="48"/>
          <w:szCs w:val="48"/>
        </w:rPr>
        <w:t>湖南省地方志编纂院整体支出</w:t>
      </w:r>
    </w:p>
    <w:p w:rsidR="0059741A" w:rsidRDefault="000924B0">
      <w:pPr>
        <w:jc w:val="center"/>
        <w:rPr>
          <w:rFonts w:eastAsia="黑体"/>
          <w:sz w:val="32"/>
          <w:szCs w:val="32"/>
        </w:rPr>
      </w:pPr>
      <w:r>
        <w:rPr>
          <w:rFonts w:ascii="方正小标宋_GBK" w:eastAsia="方正小标宋_GBK" w:hAnsi="方正小标宋_GBK" w:cs="方正小标宋_GBK" w:hint="eastAsia"/>
          <w:sz w:val="48"/>
          <w:szCs w:val="48"/>
        </w:rPr>
        <w:t>绩效自评报告</w:t>
      </w: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59741A">
      <w:pPr>
        <w:rPr>
          <w:rFonts w:eastAsia="黑体"/>
          <w:sz w:val="32"/>
          <w:szCs w:val="32"/>
        </w:rPr>
      </w:pPr>
    </w:p>
    <w:p w:rsidR="0059741A" w:rsidRDefault="0059741A">
      <w:pPr>
        <w:jc w:val="center"/>
        <w:rPr>
          <w:rFonts w:eastAsia="黑体"/>
          <w:sz w:val="32"/>
          <w:szCs w:val="32"/>
        </w:rPr>
      </w:pPr>
    </w:p>
    <w:p w:rsidR="0059741A" w:rsidRDefault="0059741A">
      <w:pPr>
        <w:jc w:val="center"/>
        <w:rPr>
          <w:rFonts w:eastAsia="黑体"/>
          <w:sz w:val="32"/>
          <w:szCs w:val="32"/>
        </w:rPr>
      </w:pPr>
    </w:p>
    <w:p w:rsidR="0059741A" w:rsidRDefault="000924B0">
      <w:pPr>
        <w:jc w:val="center"/>
        <w:rPr>
          <w:rFonts w:ascii="楷体" w:eastAsia="楷体" w:hAnsi="楷体" w:cs="楷体"/>
          <w:sz w:val="32"/>
          <w:szCs w:val="32"/>
        </w:rPr>
      </w:pPr>
      <w:r>
        <w:rPr>
          <w:rFonts w:ascii="楷体" w:eastAsia="楷体" w:hAnsi="楷体" w:cs="楷体" w:hint="eastAsia"/>
          <w:sz w:val="32"/>
          <w:szCs w:val="32"/>
        </w:rPr>
        <w:t>部门</w:t>
      </w:r>
      <w:r>
        <w:rPr>
          <w:rFonts w:ascii="楷体" w:eastAsia="楷体" w:hAnsi="楷体" w:cs="楷体" w:hint="eastAsia"/>
          <w:sz w:val="32"/>
          <w:szCs w:val="32"/>
        </w:rPr>
        <w:t>名称：湖南省地方志编纂院</w:t>
      </w:r>
    </w:p>
    <w:p w:rsidR="0059741A" w:rsidRDefault="000924B0">
      <w:pPr>
        <w:jc w:val="center"/>
        <w:rPr>
          <w:rFonts w:ascii="楷体" w:eastAsia="楷体" w:hAnsi="楷体" w:cs="楷体"/>
          <w:sz w:val="32"/>
          <w:szCs w:val="32"/>
        </w:rPr>
      </w:pPr>
      <w:r>
        <w:rPr>
          <w:rFonts w:ascii="楷体" w:eastAsia="楷体" w:hAnsi="楷体" w:cs="楷体" w:hint="eastAsia"/>
          <w:sz w:val="32"/>
          <w:szCs w:val="32"/>
        </w:rPr>
        <w:t>2023</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 xml:space="preserve"> </w:t>
      </w:r>
      <w:r>
        <w:rPr>
          <w:rFonts w:ascii="楷体" w:eastAsia="楷体" w:hAnsi="楷体" w:cs="楷体" w:hint="eastAsia"/>
          <w:sz w:val="32"/>
          <w:szCs w:val="32"/>
        </w:rPr>
        <w:t>月</w:t>
      </w:r>
      <w:r>
        <w:rPr>
          <w:rFonts w:ascii="楷体" w:eastAsia="楷体" w:hAnsi="楷体" w:cs="楷体" w:hint="eastAsia"/>
          <w:sz w:val="32"/>
          <w:szCs w:val="32"/>
        </w:rPr>
        <w:t xml:space="preserve"> </w:t>
      </w:r>
      <w:r>
        <w:rPr>
          <w:rFonts w:ascii="楷体" w:eastAsia="楷体" w:hAnsi="楷体" w:cs="楷体" w:hint="eastAsia"/>
          <w:sz w:val="32"/>
          <w:szCs w:val="32"/>
        </w:rPr>
        <w:t>31</w:t>
      </w:r>
      <w:r>
        <w:rPr>
          <w:rFonts w:ascii="楷体" w:eastAsia="楷体" w:hAnsi="楷体" w:cs="楷体" w:hint="eastAsia"/>
          <w:sz w:val="32"/>
          <w:szCs w:val="32"/>
        </w:rPr>
        <w:t xml:space="preserve"> </w:t>
      </w:r>
      <w:r>
        <w:rPr>
          <w:rFonts w:ascii="楷体" w:eastAsia="楷体" w:hAnsi="楷体" w:cs="楷体" w:hint="eastAsia"/>
          <w:sz w:val="32"/>
          <w:szCs w:val="32"/>
        </w:rPr>
        <w:t>日</w:t>
      </w:r>
    </w:p>
    <w:p w:rsidR="0059741A" w:rsidRDefault="0059741A">
      <w:pPr>
        <w:jc w:val="center"/>
        <w:rPr>
          <w:rFonts w:eastAsia="黑体"/>
          <w:sz w:val="32"/>
          <w:szCs w:val="32"/>
        </w:rPr>
      </w:pPr>
    </w:p>
    <w:p w:rsidR="0059741A" w:rsidRDefault="0059741A">
      <w:pPr>
        <w:widowControl/>
        <w:spacing w:line="1300" w:lineRule="exact"/>
        <w:jc w:val="center"/>
        <w:rPr>
          <w:rFonts w:ascii="仿宋" w:eastAsia="仿宋" w:hAnsi="仿宋" w:cs="仿宋"/>
          <w:b/>
          <w:bCs/>
          <w:sz w:val="32"/>
          <w:szCs w:val="32"/>
        </w:rPr>
      </w:pPr>
    </w:p>
    <w:p w:rsidR="0059741A" w:rsidRDefault="000924B0">
      <w:pPr>
        <w:snapToGrid w:val="0"/>
        <w:spacing w:line="560" w:lineRule="exact"/>
        <w:jc w:val="left"/>
        <w:rPr>
          <w:rFonts w:ascii="黑体" w:eastAsia="黑体" w:hAnsi="黑体"/>
          <w:b/>
          <w:bCs/>
          <w:sz w:val="32"/>
          <w:szCs w:val="32"/>
        </w:rPr>
      </w:pPr>
      <w:r>
        <w:rPr>
          <w:rFonts w:ascii="黑体" w:eastAsia="黑体" w:hAnsi="黑体" w:hint="eastAsia"/>
          <w:b/>
          <w:bCs/>
          <w:sz w:val="32"/>
          <w:szCs w:val="32"/>
        </w:rPr>
        <w:t xml:space="preserve">    </w:t>
      </w:r>
    </w:p>
    <w:p w:rsidR="0059741A" w:rsidRDefault="0059741A">
      <w:pPr>
        <w:snapToGrid w:val="0"/>
        <w:spacing w:line="560" w:lineRule="exact"/>
        <w:jc w:val="left"/>
        <w:rPr>
          <w:rFonts w:ascii="黑体" w:eastAsia="黑体" w:hAnsi="黑体"/>
          <w:b/>
          <w:bCs/>
          <w:sz w:val="32"/>
          <w:szCs w:val="32"/>
        </w:rPr>
      </w:pPr>
    </w:p>
    <w:p w:rsidR="0059741A" w:rsidRDefault="0059741A">
      <w:pPr>
        <w:snapToGrid w:val="0"/>
        <w:spacing w:line="560" w:lineRule="exact"/>
        <w:jc w:val="left"/>
        <w:rPr>
          <w:rFonts w:ascii="黑体" w:eastAsia="黑体" w:hAnsi="黑体"/>
          <w:b/>
          <w:bCs/>
          <w:sz w:val="32"/>
          <w:szCs w:val="32"/>
        </w:rPr>
      </w:pPr>
    </w:p>
    <w:p w:rsidR="0059741A" w:rsidRDefault="000924B0">
      <w:pPr>
        <w:snapToGrid w:val="0"/>
        <w:spacing w:line="560" w:lineRule="exact"/>
        <w:ind w:firstLineChars="200" w:firstLine="640"/>
        <w:rPr>
          <w:rFonts w:ascii="黑体" w:eastAsia="黑体" w:hAnsi="黑体"/>
          <w:b/>
          <w:bCs/>
          <w:sz w:val="32"/>
          <w:szCs w:val="32"/>
        </w:rPr>
      </w:pPr>
      <w:r>
        <w:rPr>
          <w:rFonts w:ascii="仿宋" w:eastAsia="仿宋" w:hAnsi="仿宋" w:cs="仿宋" w:hint="eastAsia"/>
          <w:sz w:val="32"/>
          <w:szCs w:val="32"/>
        </w:rPr>
        <w:lastRenderedPageBreak/>
        <w:t>为</w:t>
      </w:r>
      <w:r>
        <w:rPr>
          <w:rFonts w:ascii="仿宋" w:eastAsia="仿宋" w:hAnsi="仿宋" w:cs="仿宋" w:hint="eastAsia"/>
          <w:sz w:val="32"/>
          <w:szCs w:val="32"/>
        </w:rPr>
        <w:t>进一步规范财政资金管理，强化绩效意识和支出责任，切实提高财政资金使用效益，根据</w:t>
      </w:r>
      <w:r>
        <w:rPr>
          <w:rFonts w:ascii="仿宋" w:eastAsia="仿宋" w:hAnsi="仿宋" w:cs="仿宋" w:hint="eastAsia"/>
          <w:sz w:val="32"/>
          <w:szCs w:val="32"/>
        </w:rPr>
        <w:t>《</w:t>
      </w:r>
      <w:r>
        <w:rPr>
          <w:rFonts w:ascii="仿宋" w:eastAsia="仿宋" w:hAnsi="仿宋" w:cs="仿宋" w:hint="eastAsia"/>
          <w:sz w:val="32"/>
          <w:szCs w:val="32"/>
        </w:rPr>
        <w:t>中华人民共和国预算法》关于“各级政府、各部门、各单位应当对预算支出情况开展绩效评价”的规定和</w:t>
      </w:r>
      <w:r>
        <w:rPr>
          <w:rFonts w:ascii="仿宋" w:eastAsia="仿宋" w:hAnsi="仿宋" w:cs="仿宋" w:hint="eastAsia"/>
          <w:sz w:val="32"/>
          <w:szCs w:val="32"/>
        </w:rPr>
        <w:t>《湖南省财政厅关于开展</w:t>
      </w:r>
      <w:r>
        <w:rPr>
          <w:rFonts w:ascii="仿宋" w:eastAsia="仿宋" w:hAnsi="仿宋" w:cs="仿宋" w:hint="eastAsia"/>
          <w:sz w:val="32"/>
          <w:szCs w:val="32"/>
        </w:rPr>
        <w:t>2022</w:t>
      </w:r>
      <w:r>
        <w:rPr>
          <w:rFonts w:ascii="仿宋" w:eastAsia="仿宋" w:hAnsi="仿宋" w:cs="仿宋" w:hint="eastAsia"/>
          <w:sz w:val="32"/>
          <w:szCs w:val="32"/>
        </w:rPr>
        <w:t>年度部门整体支出绩效自评和省级专项资金部门评价工作的通知》</w:t>
      </w:r>
      <w:r>
        <w:rPr>
          <w:rFonts w:ascii="仿宋" w:eastAsia="仿宋" w:hAnsi="仿宋" w:cs="仿宋" w:hint="eastAsia"/>
          <w:sz w:val="32"/>
          <w:szCs w:val="32"/>
        </w:rPr>
        <w:t>(</w:t>
      </w:r>
      <w:proofErr w:type="gramStart"/>
      <w:r>
        <w:rPr>
          <w:rFonts w:ascii="仿宋" w:eastAsia="仿宋" w:hAnsi="仿宋" w:cs="仿宋" w:hint="eastAsia"/>
          <w:sz w:val="32"/>
          <w:szCs w:val="32"/>
        </w:rPr>
        <w:t>湘财绩〔</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w:t>
      </w:r>
      <w:proofErr w:type="gramEnd"/>
      <w:r>
        <w:rPr>
          <w:rFonts w:ascii="仿宋" w:eastAsia="仿宋" w:hAnsi="仿宋" w:cs="仿宋" w:hint="eastAsia"/>
          <w:sz w:val="32"/>
          <w:szCs w:val="32"/>
        </w:rPr>
        <w:t>1</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文件</w:t>
      </w:r>
      <w:r>
        <w:rPr>
          <w:rFonts w:ascii="仿宋" w:eastAsia="仿宋" w:hAnsi="仿宋" w:cs="仿宋" w:hint="eastAsia"/>
          <w:sz w:val="32"/>
          <w:szCs w:val="32"/>
        </w:rPr>
        <w:t>要求，我院</w:t>
      </w:r>
      <w:r>
        <w:rPr>
          <w:rFonts w:ascii="仿宋" w:eastAsia="仿宋" w:hAnsi="仿宋" w:cs="仿宋" w:hint="eastAsia"/>
          <w:sz w:val="32"/>
          <w:szCs w:val="32"/>
        </w:rPr>
        <w:t>认真</w:t>
      </w:r>
      <w:r>
        <w:rPr>
          <w:rFonts w:ascii="仿宋" w:eastAsia="仿宋" w:hAnsi="仿宋" w:cs="仿宋" w:hint="eastAsia"/>
          <w:sz w:val="32"/>
          <w:szCs w:val="32"/>
        </w:rPr>
        <w:t>开展了</w:t>
      </w:r>
      <w:r>
        <w:rPr>
          <w:rFonts w:ascii="仿宋" w:eastAsia="仿宋" w:hAnsi="仿宋" w:cs="仿宋" w:hint="eastAsia"/>
          <w:sz w:val="32"/>
          <w:szCs w:val="32"/>
        </w:rPr>
        <w:t>2022</w:t>
      </w:r>
      <w:r>
        <w:rPr>
          <w:rFonts w:ascii="仿宋" w:eastAsia="仿宋" w:hAnsi="仿宋" w:cs="仿宋" w:hint="eastAsia"/>
          <w:sz w:val="32"/>
          <w:szCs w:val="32"/>
        </w:rPr>
        <w:t>年度</w:t>
      </w:r>
      <w:r>
        <w:rPr>
          <w:rFonts w:ascii="仿宋" w:eastAsia="仿宋" w:hAnsi="仿宋" w:cs="仿宋" w:hint="eastAsia"/>
          <w:sz w:val="32"/>
          <w:szCs w:val="32"/>
        </w:rPr>
        <w:t>整体支出绩效自评工作，现将有关情况报告如下：</w:t>
      </w:r>
    </w:p>
    <w:p w:rsidR="0059741A" w:rsidRDefault="000924B0">
      <w:pPr>
        <w:snapToGrid w:val="0"/>
        <w:spacing w:line="560" w:lineRule="exact"/>
        <w:ind w:firstLineChars="196" w:firstLine="630"/>
        <w:jc w:val="left"/>
        <w:rPr>
          <w:rFonts w:ascii="黑体" w:eastAsia="黑体" w:hAnsi="黑体"/>
          <w:b/>
          <w:bCs/>
          <w:sz w:val="32"/>
          <w:szCs w:val="32"/>
        </w:rPr>
      </w:pPr>
      <w:r>
        <w:rPr>
          <w:rFonts w:ascii="黑体" w:eastAsia="黑体" w:hAnsi="黑体" w:hint="eastAsia"/>
          <w:b/>
          <w:bCs/>
          <w:sz w:val="32"/>
          <w:szCs w:val="32"/>
        </w:rPr>
        <w:t>一、</w:t>
      </w:r>
      <w:r>
        <w:rPr>
          <w:rFonts w:ascii="黑体" w:eastAsia="黑体" w:hAnsi="Times New Roman" w:cs="Times New Roman" w:hint="eastAsia"/>
          <w:sz w:val="32"/>
          <w:szCs w:val="32"/>
        </w:rPr>
        <w:t>部门基本情况</w:t>
      </w:r>
    </w:p>
    <w:p w:rsidR="0059741A" w:rsidRDefault="000924B0">
      <w:pPr>
        <w:snapToGrid w:val="0"/>
        <w:spacing w:line="5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（一）主要职责</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根据《地方志工作条例》（国务院令第</w:t>
      </w:r>
      <w:r>
        <w:rPr>
          <w:rFonts w:ascii="仿宋" w:eastAsia="仿宋" w:hAnsi="仿宋" w:cs="仿宋" w:hint="eastAsia"/>
          <w:sz w:val="32"/>
          <w:szCs w:val="32"/>
        </w:rPr>
        <w:t>467</w:t>
      </w:r>
      <w:r>
        <w:rPr>
          <w:rFonts w:ascii="仿宋" w:eastAsia="仿宋" w:hAnsi="仿宋" w:cs="仿宋" w:hint="eastAsia"/>
          <w:sz w:val="32"/>
          <w:szCs w:val="32"/>
        </w:rPr>
        <w:t>号），省地方志编纂院的主要职责是：</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组织、指导、督促和检查地方志工作；</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拟定地方志工作规划和编纂方案；</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组织编纂地方志书、地方综合年鉴；</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搜集、保存地方志文献和资料，组织整理旧志，推动方志理论研究；</w:t>
      </w:r>
    </w:p>
    <w:p w:rsidR="0059741A" w:rsidRDefault="000924B0">
      <w:pPr>
        <w:pStyle w:val="a7"/>
        <w:spacing w:line="560" w:lineRule="exact"/>
        <w:ind w:firstLineChars="200" w:firstLine="640"/>
        <w:rPr>
          <w:rFonts w:ascii="仿宋" w:eastAsia="仿宋" w:hAnsi="仿宋" w:cs="仿宋_GB2312"/>
          <w:color w:val="000000"/>
          <w:sz w:val="32"/>
          <w:szCs w:val="32"/>
        </w:rPr>
      </w:pPr>
      <w:r>
        <w:rPr>
          <w:rFonts w:ascii="仿宋" w:eastAsia="仿宋" w:hAnsi="仿宋" w:cs="仿宋" w:hint="eastAsia"/>
          <w:sz w:val="32"/>
          <w:szCs w:val="32"/>
        </w:rPr>
        <w:t>5.</w:t>
      </w:r>
      <w:r>
        <w:rPr>
          <w:rFonts w:ascii="仿宋" w:eastAsia="仿宋" w:hAnsi="仿宋" w:cs="仿宋" w:hint="eastAsia"/>
          <w:sz w:val="32"/>
          <w:szCs w:val="32"/>
        </w:rPr>
        <w:t>组织开发利用地方志资源。</w:t>
      </w:r>
    </w:p>
    <w:p w:rsidR="0059741A" w:rsidRPr="008910EF" w:rsidRDefault="000924B0" w:rsidP="008910EF">
      <w:pPr>
        <w:snapToGrid w:val="0"/>
        <w:spacing w:line="560" w:lineRule="exact"/>
        <w:ind w:firstLineChars="147" w:firstLine="472"/>
        <w:jc w:val="left"/>
        <w:rPr>
          <w:rFonts w:ascii="楷体_GB2312" w:eastAsia="楷体_GB2312" w:hAnsi="楷体_GB2312" w:cs="楷体_GB2312"/>
          <w:b/>
          <w:bCs/>
          <w:sz w:val="32"/>
          <w:szCs w:val="32"/>
        </w:rPr>
      </w:pPr>
      <w:r w:rsidRPr="008910EF">
        <w:rPr>
          <w:rFonts w:ascii="楷体_GB2312" w:eastAsia="楷体_GB2312" w:hAnsi="楷体_GB2312" w:cs="楷体_GB2312" w:hint="eastAsia"/>
          <w:b/>
          <w:bCs/>
          <w:sz w:val="32"/>
          <w:szCs w:val="32"/>
        </w:rPr>
        <w:t>（二）</w:t>
      </w:r>
      <w:r w:rsidRPr="008910EF">
        <w:rPr>
          <w:rFonts w:ascii="楷体_GB2312" w:eastAsia="楷体_GB2312" w:hAnsi="楷体_GB2312" w:cs="楷体_GB2312" w:hint="eastAsia"/>
          <w:b/>
          <w:bCs/>
          <w:sz w:val="32"/>
          <w:szCs w:val="32"/>
        </w:rPr>
        <w:t>机构情况</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湖南省地方志编纂院是湖南省人民政府直属的正厅</w:t>
      </w:r>
      <w:proofErr w:type="gramStart"/>
      <w:r>
        <w:rPr>
          <w:rFonts w:ascii="仿宋" w:eastAsia="仿宋" w:hAnsi="仿宋" w:cs="仿宋" w:hint="eastAsia"/>
          <w:sz w:val="32"/>
          <w:szCs w:val="32"/>
        </w:rPr>
        <w:t>级参公管理</w:t>
      </w:r>
      <w:proofErr w:type="gramEnd"/>
      <w:r>
        <w:rPr>
          <w:rFonts w:ascii="仿宋" w:eastAsia="仿宋" w:hAnsi="仿宋" w:cs="仿宋" w:hint="eastAsia"/>
          <w:sz w:val="32"/>
          <w:szCs w:val="32"/>
        </w:rPr>
        <w:t>公益一类事业单位，内设机构</w:t>
      </w:r>
      <w:r>
        <w:rPr>
          <w:rFonts w:ascii="仿宋" w:eastAsia="仿宋" w:hAnsi="仿宋" w:cs="仿宋" w:hint="eastAsia"/>
          <w:sz w:val="32"/>
          <w:szCs w:val="32"/>
        </w:rPr>
        <w:t>4</w:t>
      </w:r>
      <w:r>
        <w:rPr>
          <w:rFonts w:ascii="仿宋" w:eastAsia="仿宋" w:hAnsi="仿宋" w:cs="仿宋" w:hint="eastAsia"/>
          <w:sz w:val="32"/>
          <w:szCs w:val="32"/>
        </w:rPr>
        <w:t>个：办公室（人力资源部）、省志工作部、市县志工作部、年鉴工作部；另设有机关党委、机关纪委。有直属公益一类二级事业单位</w:t>
      </w:r>
      <w:r>
        <w:rPr>
          <w:rFonts w:ascii="仿宋" w:eastAsia="仿宋" w:hAnsi="仿宋" w:cs="仿宋" w:hint="eastAsia"/>
          <w:sz w:val="32"/>
          <w:szCs w:val="32"/>
        </w:rPr>
        <w:t>1</w:t>
      </w:r>
      <w:r>
        <w:rPr>
          <w:rFonts w:ascii="仿宋" w:eastAsia="仿宋" w:hAnsi="仿宋" w:cs="仿宋" w:hint="eastAsia"/>
          <w:sz w:val="32"/>
          <w:szCs w:val="32"/>
        </w:rPr>
        <w:t>个：湖南省地方文献研究所（湖南方志馆）。</w:t>
      </w:r>
    </w:p>
    <w:p w:rsidR="0059741A" w:rsidRPr="008910EF" w:rsidRDefault="000924B0">
      <w:pPr>
        <w:snapToGrid w:val="0"/>
        <w:spacing w:line="560" w:lineRule="exact"/>
        <w:ind w:firstLineChars="200" w:firstLine="643"/>
        <w:rPr>
          <w:rFonts w:ascii="楷体_GB2312" w:eastAsia="楷体_GB2312" w:hAnsi="仿宋" w:hint="eastAsia"/>
          <w:b/>
          <w:bCs/>
          <w:sz w:val="32"/>
          <w:szCs w:val="32"/>
        </w:rPr>
      </w:pPr>
      <w:r w:rsidRPr="008910EF">
        <w:rPr>
          <w:rFonts w:ascii="楷体_GB2312" w:eastAsia="楷体_GB2312" w:hAnsi="仿宋" w:hint="eastAsia"/>
          <w:b/>
          <w:bCs/>
          <w:sz w:val="32"/>
          <w:szCs w:val="32"/>
        </w:rPr>
        <w:t>（三）</w:t>
      </w:r>
      <w:r w:rsidRPr="008910EF">
        <w:rPr>
          <w:rFonts w:ascii="楷体_GB2312" w:eastAsia="楷体_GB2312" w:hAnsi="仿宋" w:hint="eastAsia"/>
          <w:b/>
          <w:bCs/>
          <w:sz w:val="32"/>
          <w:szCs w:val="32"/>
        </w:rPr>
        <w:t>人员情况</w:t>
      </w:r>
    </w:p>
    <w:p w:rsidR="0059741A" w:rsidRDefault="000924B0">
      <w:pPr>
        <w:widowControl/>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我院核定事业编制</w:t>
      </w:r>
      <w:r>
        <w:rPr>
          <w:rFonts w:ascii="仿宋" w:eastAsia="仿宋" w:hAnsi="仿宋" w:cs="仿宋" w:hint="eastAsia"/>
          <w:sz w:val="32"/>
          <w:szCs w:val="32"/>
        </w:rPr>
        <w:t>46</w:t>
      </w:r>
      <w:r>
        <w:rPr>
          <w:rFonts w:ascii="仿宋" w:eastAsia="仿宋" w:hAnsi="仿宋" w:cs="仿宋" w:hint="eastAsia"/>
          <w:sz w:val="32"/>
          <w:szCs w:val="32"/>
        </w:rPr>
        <w:t>名；年末实有在编人员</w:t>
      </w:r>
      <w:r>
        <w:rPr>
          <w:rFonts w:ascii="仿宋" w:eastAsia="仿宋" w:hAnsi="仿宋" w:cs="仿宋" w:hint="eastAsia"/>
          <w:sz w:val="32"/>
          <w:szCs w:val="32"/>
        </w:rPr>
        <w:t>4</w:t>
      </w:r>
      <w:r>
        <w:rPr>
          <w:rFonts w:ascii="仿宋" w:eastAsia="仿宋" w:hAnsi="仿宋" w:cs="仿宋" w:hint="eastAsia"/>
          <w:sz w:val="32"/>
          <w:szCs w:val="32"/>
        </w:rPr>
        <w:t>2</w:t>
      </w:r>
      <w:r>
        <w:rPr>
          <w:rFonts w:ascii="仿宋" w:eastAsia="仿宋" w:hAnsi="仿宋" w:cs="仿宋" w:hint="eastAsia"/>
          <w:sz w:val="32"/>
          <w:szCs w:val="32"/>
        </w:rPr>
        <w:t>人，其中厅级</w:t>
      </w:r>
      <w:r>
        <w:rPr>
          <w:rFonts w:ascii="仿宋" w:eastAsia="仿宋" w:hAnsi="仿宋" w:cs="仿宋" w:hint="eastAsia"/>
          <w:sz w:val="32"/>
          <w:szCs w:val="32"/>
        </w:rPr>
        <w:t>5</w:t>
      </w:r>
      <w:r>
        <w:rPr>
          <w:rFonts w:ascii="仿宋" w:eastAsia="仿宋" w:hAnsi="仿宋" w:cs="仿宋" w:hint="eastAsia"/>
          <w:sz w:val="32"/>
          <w:szCs w:val="32"/>
        </w:rPr>
        <w:t>人、处级</w:t>
      </w: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人、科级及以下</w:t>
      </w:r>
      <w:r>
        <w:rPr>
          <w:rFonts w:ascii="仿宋" w:eastAsia="仿宋" w:hAnsi="仿宋" w:cs="仿宋" w:hint="eastAsia"/>
          <w:sz w:val="32"/>
          <w:szCs w:val="32"/>
        </w:rPr>
        <w:t>17</w:t>
      </w:r>
      <w:r>
        <w:rPr>
          <w:rFonts w:ascii="仿宋" w:eastAsia="仿宋" w:hAnsi="仿宋" w:cs="仿宋" w:hint="eastAsia"/>
          <w:sz w:val="32"/>
          <w:szCs w:val="32"/>
        </w:rPr>
        <w:t>人、工勤人员</w:t>
      </w:r>
      <w:r>
        <w:rPr>
          <w:rFonts w:ascii="仿宋" w:eastAsia="仿宋" w:hAnsi="仿宋" w:cs="仿宋" w:hint="eastAsia"/>
          <w:sz w:val="32"/>
          <w:szCs w:val="32"/>
        </w:rPr>
        <w:t>5</w:t>
      </w:r>
      <w:r>
        <w:rPr>
          <w:rFonts w:ascii="仿宋" w:eastAsia="仿宋" w:hAnsi="仿宋" w:cs="仿宋" w:hint="eastAsia"/>
          <w:sz w:val="32"/>
          <w:szCs w:val="32"/>
        </w:rPr>
        <w:t>人；离退休人员</w:t>
      </w:r>
      <w:r>
        <w:rPr>
          <w:rFonts w:ascii="仿宋" w:eastAsia="仿宋" w:hAnsi="仿宋" w:cs="仿宋" w:hint="eastAsia"/>
          <w:sz w:val="32"/>
          <w:szCs w:val="32"/>
        </w:rPr>
        <w:t>40</w:t>
      </w:r>
      <w:r>
        <w:rPr>
          <w:rFonts w:ascii="仿宋" w:eastAsia="仿宋" w:hAnsi="仿宋" w:cs="仿宋" w:hint="eastAsia"/>
          <w:sz w:val="32"/>
          <w:szCs w:val="32"/>
        </w:rPr>
        <w:t>人（其中离休人员</w:t>
      </w:r>
      <w:r>
        <w:rPr>
          <w:rFonts w:ascii="仿宋" w:eastAsia="仿宋" w:hAnsi="仿宋" w:cs="仿宋" w:hint="eastAsia"/>
          <w:sz w:val="32"/>
          <w:szCs w:val="32"/>
        </w:rPr>
        <w:t>1</w:t>
      </w:r>
      <w:r>
        <w:rPr>
          <w:rFonts w:ascii="仿宋" w:eastAsia="仿宋" w:hAnsi="仿宋" w:cs="仿宋" w:hint="eastAsia"/>
          <w:sz w:val="32"/>
          <w:szCs w:val="32"/>
        </w:rPr>
        <w:t>人）。我院下属二级机构湖南省地方文献研究所（湖南方志馆）核定事业编制</w:t>
      </w:r>
      <w:r>
        <w:rPr>
          <w:rFonts w:ascii="仿宋" w:eastAsia="仿宋" w:hAnsi="仿宋" w:cs="仿宋" w:hint="eastAsia"/>
          <w:sz w:val="32"/>
          <w:szCs w:val="32"/>
        </w:rPr>
        <w:t>5</w:t>
      </w:r>
      <w:r>
        <w:rPr>
          <w:rFonts w:ascii="仿宋" w:eastAsia="仿宋" w:hAnsi="仿宋" w:cs="仿宋" w:hint="eastAsia"/>
          <w:sz w:val="32"/>
          <w:szCs w:val="32"/>
        </w:rPr>
        <w:t>名；年末实有在编人员</w:t>
      </w:r>
      <w:r>
        <w:rPr>
          <w:rFonts w:ascii="仿宋" w:eastAsia="仿宋" w:hAnsi="仿宋" w:cs="仿宋" w:hint="eastAsia"/>
          <w:sz w:val="32"/>
          <w:szCs w:val="32"/>
        </w:rPr>
        <w:t>3</w:t>
      </w:r>
      <w:r>
        <w:rPr>
          <w:rFonts w:ascii="仿宋" w:eastAsia="仿宋" w:hAnsi="仿宋" w:cs="仿宋" w:hint="eastAsia"/>
          <w:sz w:val="32"/>
          <w:szCs w:val="32"/>
        </w:rPr>
        <w:t>人，其中所长</w:t>
      </w:r>
      <w:r>
        <w:rPr>
          <w:rFonts w:ascii="仿宋" w:eastAsia="仿宋" w:hAnsi="仿宋" w:cs="仿宋" w:hint="eastAsia"/>
          <w:sz w:val="32"/>
          <w:szCs w:val="32"/>
        </w:rPr>
        <w:t>1</w:t>
      </w:r>
      <w:r>
        <w:rPr>
          <w:rFonts w:ascii="仿宋" w:eastAsia="仿宋" w:hAnsi="仿宋" w:cs="仿宋" w:hint="eastAsia"/>
          <w:sz w:val="32"/>
          <w:szCs w:val="32"/>
        </w:rPr>
        <w:t>人，专业技</w:t>
      </w:r>
      <w:r>
        <w:rPr>
          <w:rFonts w:ascii="仿宋" w:eastAsia="仿宋" w:hAnsi="仿宋" w:cs="仿宋" w:hint="eastAsia"/>
          <w:sz w:val="32"/>
          <w:szCs w:val="32"/>
        </w:rPr>
        <w:t>术人员</w:t>
      </w:r>
      <w:r>
        <w:rPr>
          <w:rFonts w:ascii="仿宋" w:eastAsia="仿宋" w:hAnsi="仿宋" w:cs="仿宋" w:hint="eastAsia"/>
          <w:sz w:val="32"/>
          <w:szCs w:val="32"/>
        </w:rPr>
        <w:t>2</w:t>
      </w:r>
      <w:r>
        <w:rPr>
          <w:rFonts w:ascii="仿宋" w:eastAsia="仿宋" w:hAnsi="仿宋" w:cs="仿宋" w:hint="eastAsia"/>
          <w:sz w:val="32"/>
          <w:szCs w:val="32"/>
        </w:rPr>
        <w:t>人；退休人员</w:t>
      </w:r>
      <w:r>
        <w:rPr>
          <w:rFonts w:ascii="仿宋" w:eastAsia="仿宋" w:hAnsi="仿宋" w:cs="仿宋" w:hint="eastAsia"/>
          <w:sz w:val="32"/>
          <w:szCs w:val="32"/>
        </w:rPr>
        <w:t>4</w:t>
      </w:r>
      <w:r>
        <w:rPr>
          <w:rFonts w:ascii="仿宋" w:eastAsia="仿宋" w:hAnsi="仿宋" w:cs="仿宋" w:hint="eastAsia"/>
          <w:sz w:val="32"/>
          <w:szCs w:val="32"/>
        </w:rPr>
        <w:t>人。</w:t>
      </w:r>
    </w:p>
    <w:p w:rsidR="0059741A" w:rsidRPr="008910EF" w:rsidRDefault="000924B0" w:rsidP="0059741A">
      <w:pPr>
        <w:pStyle w:val="2"/>
        <w:ind w:firstLine="643"/>
        <w:rPr>
          <w:rFonts w:ascii="楷体_GB2312" w:eastAsia="楷体_GB2312" w:hAnsi="仿宋" w:cs="仿宋" w:hint="eastAsia"/>
          <w:sz w:val="32"/>
          <w:szCs w:val="32"/>
        </w:rPr>
      </w:pPr>
      <w:r w:rsidRPr="008910EF">
        <w:rPr>
          <w:rFonts w:ascii="楷体_GB2312" w:eastAsia="楷体_GB2312" w:hAnsi="仿宋" w:cs="仿宋" w:hint="eastAsia"/>
          <w:b/>
          <w:bCs/>
          <w:sz w:val="32"/>
          <w:szCs w:val="32"/>
        </w:rPr>
        <w:t>（</w:t>
      </w:r>
      <w:r w:rsidRPr="008910EF">
        <w:rPr>
          <w:rFonts w:ascii="楷体_GB2312" w:eastAsia="楷体_GB2312" w:hAnsi="仿宋" w:cs="仿宋" w:hint="eastAsia"/>
          <w:b/>
          <w:bCs/>
          <w:sz w:val="32"/>
          <w:szCs w:val="32"/>
        </w:rPr>
        <w:t>四）</w:t>
      </w:r>
      <w:r w:rsidRPr="008910EF">
        <w:rPr>
          <w:rFonts w:ascii="楷体_GB2312" w:eastAsia="楷体_GB2312" w:hAnsi="仿宋" w:cs="仿宋" w:hint="eastAsia"/>
          <w:b/>
          <w:bCs/>
          <w:sz w:val="32"/>
          <w:szCs w:val="32"/>
        </w:rPr>
        <w:t>2022</w:t>
      </w:r>
      <w:r w:rsidRPr="008910EF">
        <w:rPr>
          <w:rFonts w:ascii="楷体_GB2312" w:eastAsia="楷体_GB2312" w:hAnsi="仿宋" w:cs="仿宋" w:hint="eastAsia"/>
          <w:b/>
          <w:bCs/>
          <w:sz w:val="32"/>
          <w:szCs w:val="32"/>
        </w:rPr>
        <w:t>年的工作要点</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进一步加强党的建设和意识形态工作。</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进一步健全工作体制机制，切实优化地方志工作环境。</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进一步创新发展思路，着力提升地方志服务发展的能力。</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开展地方志重大项目建设，充分发挥地方志特有功能。</w:t>
      </w:r>
    </w:p>
    <w:p w:rsidR="0059741A" w:rsidRDefault="000924B0">
      <w:pPr>
        <w:numPr>
          <w:ilvl w:val="0"/>
          <w:numId w:val="1"/>
        </w:numPr>
        <w:snapToGrid w:val="0"/>
        <w:spacing w:line="560" w:lineRule="exact"/>
        <w:ind w:firstLine="640"/>
        <w:jc w:val="left"/>
        <w:rPr>
          <w:rFonts w:ascii="Times New Roman" w:eastAsia="黑体" w:hAnsi="Times New Roman"/>
          <w:sz w:val="32"/>
          <w:szCs w:val="32"/>
        </w:rPr>
      </w:pPr>
      <w:r>
        <w:rPr>
          <w:rFonts w:ascii="Times New Roman" w:eastAsia="黑体" w:hAnsi="Times New Roman" w:hint="eastAsia"/>
          <w:sz w:val="32"/>
          <w:szCs w:val="32"/>
        </w:rPr>
        <w:t>2022</w:t>
      </w:r>
      <w:r>
        <w:rPr>
          <w:rFonts w:ascii="Times New Roman" w:eastAsia="黑体" w:hAnsi="Times New Roman" w:hint="eastAsia"/>
          <w:sz w:val="32"/>
          <w:szCs w:val="32"/>
        </w:rPr>
        <w:t>年</w:t>
      </w:r>
      <w:r>
        <w:rPr>
          <w:rFonts w:ascii="Times New Roman" w:eastAsia="黑体" w:hAnsi="Times New Roman"/>
          <w:sz w:val="32"/>
          <w:szCs w:val="32"/>
        </w:rPr>
        <w:t>一般公共预算支出情况</w:t>
      </w:r>
    </w:p>
    <w:p w:rsidR="0059741A" w:rsidRDefault="000924B0">
      <w:pPr>
        <w:numPr>
          <w:ilvl w:val="0"/>
          <w:numId w:val="2"/>
        </w:numPr>
        <w:snapToGri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预算收入支出总体情况</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一般公共预算财政拨款年初结转和结余资金</w:t>
      </w:r>
      <w:r>
        <w:rPr>
          <w:rFonts w:ascii="仿宋" w:eastAsia="仿宋" w:hAnsi="仿宋" w:cs="仿宋" w:hint="eastAsia"/>
          <w:sz w:val="32"/>
          <w:szCs w:val="32"/>
        </w:rPr>
        <w:t>66.31</w:t>
      </w:r>
      <w:r>
        <w:rPr>
          <w:rFonts w:ascii="仿宋" w:eastAsia="仿宋" w:hAnsi="仿宋" w:cs="仿宋" w:hint="eastAsia"/>
          <w:sz w:val="32"/>
          <w:szCs w:val="32"/>
        </w:rPr>
        <w:t>万元，其中项目支出结转和结余</w:t>
      </w:r>
      <w:r>
        <w:rPr>
          <w:rFonts w:ascii="仿宋" w:eastAsia="仿宋" w:hAnsi="仿宋" w:cs="仿宋" w:hint="eastAsia"/>
          <w:sz w:val="32"/>
          <w:szCs w:val="32"/>
        </w:rPr>
        <w:t>66.31</w:t>
      </w:r>
      <w:r>
        <w:rPr>
          <w:rFonts w:ascii="仿宋" w:eastAsia="仿宋" w:hAnsi="仿宋" w:cs="仿宋" w:hint="eastAsia"/>
          <w:sz w:val="32"/>
          <w:szCs w:val="32"/>
        </w:rPr>
        <w:t>万元；当年预算收入</w:t>
      </w:r>
      <w:r>
        <w:rPr>
          <w:rFonts w:ascii="仿宋" w:eastAsia="仿宋" w:hAnsi="仿宋" w:cs="仿宋" w:hint="eastAsia"/>
          <w:sz w:val="32"/>
          <w:szCs w:val="32"/>
        </w:rPr>
        <w:t>2827.87</w:t>
      </w:r>
      <w:r>
        <w:rPr>
          <w:rFonts w:ascii="仿宋" w:eastAsia="仿宋" w:hAnsi="仿宋" w:cs="仿宋" w:hint="eastAsia"/>
          <w:sz w:val="32"/>
          <w:szCs w:val="32"/>
        </w:rPr>
        <w:t>万元，其中基本支出预算收入</w:t>
      </w:r>
      <w:r>
        <w:rPr>
          <w:rFonts w:ascii="仿宋" w:eastAsia="仿宋" w:hAnsi="仿宋" w:cs="仿宋" w:hint="eastAsia"/>
          <w:sz w:val="32"/>
          <w:szCs w:val="32"/>
        </w:rPr>
        <w:t>2117.87</w:t>
      </w:r>
      <w:r>
        <w:rPr>
          <w:rFonts w:ascii="仿宋" w:eastAsia="仿宋" w:hAnsi="仿宋" w:cs="仿宋" w:hint="eastAsia"/>
          <w:sz w:val="32"/>
          <w:szCs w:val="32"/>
        </w:rPr>
        <w:t>万元，项目支出预算收入</w:t>
      </w:r>
      <w:r>
        <w:rPr>
          <w:rFonts w:ascii="仿宋" w:eastAsia="仿宋" w:hAnsi="仿宋" w:cs="仿宋" w:hint="eastAsia"/>
          <w:sz w:val="32"/>
          <w:szCs w:val="32"/>
        </w:rPr>
        <w:t>710</w:t>
      </w:r>
      <w:r>
        <w:rPr>
          <w:rFonts w:ascii="仿宋" w:eastAsia="仿宋" w:hAnsi="仿宋" w:cs="仿宋" w:hint="eastAsia"/>
          <w:sz w:val="32"/>
          <w:szCs w:val="32"/>
        </w:rPr>
        <w:t>万元；支出总额</w:t>
      </w:r>
      <w:r>
        <w:rPr>
          <w:rFonts w:ascii="仿宋" w:eastAsia="仿宋" w:hAnsi="仿宋" w:cs="仿宋" w:hint="eastAsia"/>
          <w:sz w:val="32"/>
          <w:szCs w:val="32"/>
        </w:rPr>
        <w:t>2664.1</w:t>
      </w:r>
      <w:r>
        <w:rPr>
          <w:rFonts w:ascii="仿宋" w:eastAsia="仿宋" w:hAnsi="仿宋" w:cs="仿宋" w:hint="eastAsia"/>
          <w:sz w:val="32"/>
          <w:szCs w:val="32"/>
        </w:rPr>
        <w:t>万元，均为一般公共预算支出，其中基本支出</w:t>
      </w:r>
      <w:r>
        <w:rPr>
          <w:rFonts w:ascii="仿宋" w:eastAsia="仿宋" w:hAnsi="仿宋" w:cs="仿宋" w:hint="eastAsia"/>
          <w:sz w:val="32"/>
          <w:szCs w:val="32"/>
        </w:rPr>
        <w:t>2099.8</w:t>
      </w:r>
      <w:r>
        <w:rPr>
          <w:rFonts w:ascii="仿宋" w:eastAsia="仿宋" w:hAnsi="仿宋" w:cs="仿宋" w:hint="eastAsia"/>
          <w:sz w:val="32"/>
          <w:szCs w:val="32"/>
        </w:rPr>
        <w:t>万元，项目支出</w:t>
      </w:r>
      <w:r>
        <w:rPr>
          <w:rFonts w:ascii="仿宋" w:eastAsia="仿宋" w:hAnsi="仿宋" w:cs="仿宋" w:hint="eastAsia"/>
          <w:sz w:val="32"/>
          <w:szCs w:val="32"/>
        </w:rPr>
        <w:t>564.3</w:t>
      </w:r>
      <w:r>
        <w:rPr>
          <w:rFonts w:ascii="仿宋" w:eastAsia="仿宋" w:hAnsi="仿宋" w:cs="仿宋" w:hint="eastAsia"/>
          <w:sz w:val="32"/>
          <w:szCs w:val="32"/>
        </w:rPr>
        <w:t>万元</w:t>
      </w:r>
    </w:p>
    <w:p w:rsidR="0059741A" w:rsidRDefault="000924B0">
      <w:pPr>
        <w:snapToGrid w:val="0"/>
        <w:spacing w:line="560" w:lineRule="exact"/>
        <w:ind w:firstLineChars="200" w:firstLine="643"/>
        <w:jc w:val="left"/>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基本支出情况</w:t>
      </w:r>
    </w:p>
    <w:p w:rsidR="0059741A" w:rsidRDefault="000924B0">
      <w:pPr>
        <w:pStyle w:val="1"/>
        <w:snapToGrid w:val="0"/>
        <w:spacing w:line="560" w:lineRule="exact"/>
        <w:ind w:firstLineChars="200" w:firstLine="640"/>
        <w:rPr>
          <w:rFonts w:ascii="仿宋" w:eastAsia="仿宋" w:hAnsi="仿宋" w:cs="仿宋"/>
          <w:sz w:val="32"/>
          <w:szCs w:val="32"/>
        </w:rPr>
      </w:pPr>
      <w:bookmarkStart w:id="0" w:name="OLE_LINK2"/>
      <w:r>
        <w:rPr>
          <w:rFonts w:ascii="仿宋" w:eastAsia="仿宋" w:hAnsi="仿宋" w:cs="仿宋" w:hint="eastAsia"/>
          <w:sz w:val="32"/>
          <w:szCs w:val="32"/>
        </w:rPr>
        <w:t>基本支出</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099</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万元，主要包括以下几个部分：</w:t>
      </w:r>
    </w:p>
    <w:p w:rsidR="0059741A" w:rsidRDefault="000924B0">
      <w:pPr>
        <w:pStyle w:val="1"/>
        <w:snapToGrid w:val="0"/>
        <w:spacing w:line="560" w:lineRule="exact"/>
        <w:ind w:firstLineChars="200" w:firstLine="640"/>
        <w:rPr>
          <w:rFonts w:ascii="仿宋" w:eastAsia="仿宋" w:hAnsi="仿宋" w:cs="仿宋"/>
          <w:bCs/>
          <w:kern w:val="0"/>
          <w:sz w:val="32"/>
          <w:szCs w:val="32"/>
        </w:rPr>
      </w:pPr>
      <w:r>
        <w:rPr>
          <w:rFonts w:ascii="仿宋" w:eastAsia="仿宋" w:hAnsi="仿宋" w:cs="仿宋" w:hint="eastAsia"/>
          <w:sz w:val="32"/>
          <w:szCs w:val="32"/>
        </w:rPr>
        <w:t>1.</w:t>
      </w:r>
      <w:r>
        <w:rPr>
          <w:rFonts w:ascii="仿宋" w:eastAsia="仿宋" w:hAnsi="仿宋" w:cs="仿宋" w:hint="eastAsia"/>
          <w:sz w:val="32"/>
          <w:szCs w:val="32"/>
        </w:rPr>
        <w:t>工资福利支出</w:t>
      </w:r>
      <w:r>
        <w:rPr>
          <w:rFonts w:ascii="仿宋" w:eastAsia="仿宋" w:hAnsi="仿宋" w:cs="仿宋" w:hint="eastAsia"/>
          <w:sz w:val="32"/>
          <w:szCs w:val="32"/>
        </w:rPr>
        <w:t>1,274.32</w:t>
      </w:r>
      <w:r>
        <w:rPr>
          <w:rFonts w:ascii="仿宋" w:eastAsia="仿宋" w:hAnsi="仿宋" w:cs="仿宋" w:hint="eastAsia"/>
          <w:sz w:val="32"/>
          <w:szCs w:val="32"/>
        </w:rPr>
        <w:t>万元，</w:t>
      </w:r>
      <w:r>
        <w:rPr>
          <w:rFonts w:ascii="仿宋" w:eastAsia="仿宋" w:hAnsi="仿宋" w:cs="仿宋" w:hint="eastAsia"/>
          <w:bCs/>
          <w:kern w:val="0"/>
          <w:sz w:val="32"/>
          <w:szCs w:val="32"/>
        </w:rPr>
        <w:t>主要包括：基本工资、津贴补贴、奖金、机关事业单位基本养老保险缴费、医疗保险缴费、其他社会保障缴费、住房公积金、医疗费、其他工</w:t>
      </w:r>
      <w:r>
        <w:rPr>
          <w:rFonts w:ascii="仿宋" w:eastAsia="仿宋" w:hAnsi="仿宋" w:cs="仿宋" w:hint="eastAsia"/>
          <w:bCs/>
          <w:kern w:val="0"/>
          <w:sz w:val="32"/>
          <w:szCs w:val="32"/>
        </w:rPr>
        <w:lastRenderedPageBreak/>
        <w:t>资福利支出等。</w:t>
      </w:r>
    </w:p>
    <w:p w:rsidR="0059741A" w:rsidRDefault="000924B0">
      <w:pPr>
        <w:pStyle w:val="1"/>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一般商品和服务支出</w:t>
      </w:r>
      <w:r>
        <w:rPr>
          <w:rFonts w:ascii="仿宋" w:eastAsia="仿宋" w:hAnsi="仿宋" w:cs="仿宋" w:hint="eastAsia"/>
          <w:sz w:val="32"/>
          <w:szCs w:val="32"/>
        </w:rPr>
        <w:t>303.57</w:t>
      </w:r>
      <w:r>
        <w:rPr>
          <w:rFonts w:ascii="仿宋" w:eastAsia="仿宋" w:hAnsi="仿宋" w:cs="仿宋" w:hint="eastAsia"/>
          <w:sz w:val="32"/>
          <w:szCs w:val="32"/>
        </w:rPr>
        <w:t>万元，主要包括：办公费、印刷费、水电费、邮电费、物业管理费、差旅费、维修（护）费、会议费、培训费、公务接待费、劳务费、委托业务费、工会经费、福利费、公务用车运行维护费、其他交通费、其他商品和服务支出等。</w:t>
      </w:r>
    </w:p>
    <w:p w:rsidR="0059741A" w:rsidRDefault="000924B0">
      <w:pPr>
        <w:pStyle w:val="1"/>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对个人和家庭补助支出</w:t>
      </w:r>
      <w:r>
        <w:rPr>
          <w:rFonts w:ascii="仿宋" w:eastAsia="仿宋" w:hAnsi="仿宋" w:cs="仿宋" w:hint="eastAsia"/>
          <w:sz w:val="32"/>
          <w:szCs w:val="32"/>
        </w:rPr>
        <w:t>521.91</w:t>
      </w:r>
      <w:r>
        <w:rPr>
          <w:rFonts w:ascii="仿宋" w:eastAsia="仿宋" w:hAnsi="仿宋" w:cs="仿宋" w:hint="eastAsia"/>
          <w:sz w:val="32"/>
          <w:szCs w:val="32"/>
        </w:rPr>
        <w:t>万元，主要包括：</w:t>
      </w:r>
      <w:r>
        <w:rPr>
          <w:rFonts w:ascii="仿宋" w:eastAsia="仿宋" w:hAnsi="仿宋" w:cs="仿宋" w:hint="eastAsia"/>
          <w:bCs/>
          <w:kern w:val="0"/>
          <w:sz w:val="32"/>
          <w:szCs w:val="32"/>
        </w:rPr>
        <w:t>离退休费、</w:t>
      </w:r>
      <w:r>
        <w:rPr>
          <w:rFonts w:ascii="仿宋" w:eastAsia="仿宋" w:hAnsi="仿宋" w:cs="仿宋" w:hint="eastAsia"/>
          <w:bCs/>
          <w:kern w:val="0"/>
          <w:sz w:val="32"/>
          <w:szCs w:val="32"/>
        </w:rPr>
        <w:t>抚恤金、</w:t>
      </w:r>
      <w:r>
        <w:rPr>
          <w:rFonts w:ascii="仿宋" w:eastAsia="仿宋" w:hAnsi="仿宋" w:cs="仿宋" w:hint="eastAsia"/>
          <w:bCs/>
          <w:kern w:val="0"/>
          <w:sz w:val="32"/>
          <w:szCs w:val="32"/>
        </w:rPr>
        <w:t>生活补助、医疗费补助、奖励金、其他对个人和家庭的补助支出</w:t>
      </w:r>
      <w:r>
        <w:rPr>
          <w:rFonts w:ascii="仿宋" w:eastAsia="仿宋" w:hAnsi="仿宋" w:cs="仿宋" w:hint="eastAsia"/>
          <w:sz w:val="32"/>
          <w:szCs w:val="32"/>
        </w:rPr>
        <w:t>等。</w:t>
      </w:r>
    </w:p>
    <w:p w:rsidR="0059741A" w:rsidRDefault="000924B0">
      <w:pPr>
        <w:snapToGri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项目支出情况</w:t>
      </w:r>
    </w:p>
    <w:p w:rsidR="0059741A" w:rsidRDefault="000924B0">
      <w:pPr>
        <w:pStyle w:val="Style15"/>
        <w:widowControl/>
        <w:snapToGrid w:val="0"/>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t>项目支出</w:t>
      </w:r>
      <w:r>
        <w:rPr>
          <w:rFonts w:ascii="仿宋" w:eastAsia="仿宋" w:hAnsi="仿宋" w:cs="仿宋" w:hint="eastAsia"/>
          <w:sz w:val="32"/>
          <w:szCs w:val="32"/>
        </w:rPr>
        <w:t>564.3</w:t>
      </w:r>
      <w:r>
        <w:rPr>
          <w:rFonts w:ascii="仿宋" w:eastAsia="仿宋" w:hAnsi="仿宋" w:cs="仿宋" w:hint="eastAsia"/>
          <w:sz w:val="32"/>
          <w:szCs w:val="32"/>
        </w:rPr>
        <w:t>万元，其中：按项目管理的商品和服务支出</w:t>
      </w:r>
      <w:r>
        <w:rPr>
          <w:rFonts w:ascii="仿宋" w:eastAsia="仿宋" w:hAnsi="仿宋" w:cs="仿宋" w:hint="eastAsia"/>
          <w:sz w:val="32"/>
          <w:szCs w:val="32"/>
        </w:rPr>
        <w:t>5</w:t>
      </w:r>
      <w:r>
        <w:rPr>
          <w:rFonts w:ascii="仿宋" w:eastAsia="仿宋" w:hAnsi="仿宋" w:cs="仿宋" w:hint="eastAsia"/>
          <w:sz w:val="32"/>
          <w:szCs w:val="32"/>
        </w:rPr>
        <w:t>33.92</w:t>
      </w:r>
      <w:r>
        <w:rPr>
          <w:rFonts w:ascii="仿宋" w:eastAsia="仿宋" w:hAnsi="仿宋" w:cs="仿宋" w:hint="eastAsia"/>
          <w:sz w:val="32"/>
          <w:szCs w:val="32"/>
        </w:rPr>
        <w:t>万元，资本性支出</w:t>
      </w:r>
      <w:r>
        <w:rPr>
          <w:rFonts w:ascii="仿宋" w:eastAsia="仿宋" w:hAnsi="仿宋" w:cs="仿宋" w:hint="eastAsia"/>
          <w:sz w:val="32"/>
          <w:szCs w:val="32"/>
        </w:rPr>
        <w:t>30.38</w:t>
      </w:r>
      <w:r>
        <w:rPr>
          <w:rFonts w:ascii="仿宋" w:eastAsia="仿宋" w:hAnsi="仿宋" w:cs="仿宋" w:hint="eastAsia"/>
          <w:sz w:val="32"/>
          <w:szCs w:val="32"/>
        </w:rPr>
        <w:t>万元。按项目管理的商品和服务支出主要为我院业务工作经费支出，资本性支出主要为我院</w:t>
      </w:r>
      <w:r>
        <w:rPr>
          <w:rFonts w:ascii="仿宋" w:eastAsia="仿宋" w:hAnsi="仿宋" w:cs="仿宋" w:hint="eastAsia"/>
          <w:sz w:val="32"/>
          <w:szCs w:val="32"/>
        </w:rPr>
        <w:t>公务用车购置、</w:t>
      </w:r>
      <w:r>
        <w:rPr>
          <w:rFonts w:ascii="仿宋" w:eastAsia="仿宋" w:hAnsi="仿宋" w:cs="仿宋" w:hint="eastAsia"/>
          <w:sz w:val="32"/>
          <w:szCs w:val="32"/>
        </w:rPr>
        <w:t>办公设备购置及方志馆藏书购置。</w:t>
      </w:r>
    </w:p>
    <w:p w:rsidR="0059741A" w:rsidRDefault="000924B0">
      <w:pPr>
        <w:pStyle w:val="Style15"/>
        <w:widowControl/>
        <w:snapToGrid w:val="0"/>
        <w:spacing w:line="560" w:lineRule="exact"/>
        <w:ind w:firstLineChars="231" w:firstLine="739"/>
        <w:rPr>
          <w:rFonts w:ascii="Times New Roman" w:eastAsia="黑体" w:hAnsi="Times New Roman"/>
          <w:sz w:val="32"/>
          <w:szCs w:val="32"/>
        </w:rPr>
      </w:pPr>
      <w:r>
        <w:rPr>
          <w:rFonts w:ascii="仿宋" w:eastAsia="仿宋" w:hAnsi="仿宋" w:cs="仿宋" w:hint="eastAsia"/>
          <w:sz w:val="32"/>
          <w:szCs w:val="32"/>
        </w:rPr>
        <w:t>具体项目包括：地方志编修与研究经费</w:t>
      </w:r>
      <w:r>
        <w:rPr>
          <w:rFonts w:ascii="仿宋" w:eastAsia="仿宋" w:hAnsi="仿宋" w:cs="仿宋" w:hint="eastAsia"/>
          <w:sz w:val="32"/>
          <w:szCs w:val="32"/>
        </w:rPr>
        <w:t>54.5</w:t>
      </w:r>
      <w:r>
        <w:rPr>
          <w:rFonts w:ascii="仿宋" w:eastAsia="仿宋" w:hAnsi="仿宋" w:cs="仿宋" w:hint="eastAsia"/>
          <w:sz w:val="32"/>
          <w:szCs w:val="32"/>
        </w:rPr>
        <w:t>万元，《湖南年鉴》编印经费</w:t>
      </w:r>
      <w:r>
        <w:rPr>
          <w:rFonts w:ascii="仿宋" w:eastAsia="仿宋" w:hAnsi="仿宋" w:cs="仿宋" w:hint="eastAsia"/>
          <w:sz w:val="32"/>
          <w:szCs w:val="32"/>
        </w:rPr>
        <w:t>85.84</w:t>
      </w:r>
      <w:r>
        <w:rPr>
          <w:rFonts w:ascii="仿宋" w:eastAsia="仿宋" w:hAnsi="仿宋" w:cs="仿宋" w:hint="eastAsia"/>
          <w:sz w:val="32"/>
          <w:szCs w:val="32"/>
        </w:rPr>
        <w:t>万元，</w:t>
      </w:r>
      <w:r>
        <w:rPr>
          <w:rFonts w:ascii="仿宋" w:eastAsia="仿宋" w:hAnsi="仿宋" w:cs="仿宋" w:hint="eastAsia"/>
          <w:sz w:val="32"/>
          <w:szCs w:val="32"/>
        </w:rPr>
        <w:t>脱</w:t>
      </w:r>
      <w:r>
        <w:rPr>
          <w:rFonts w:ascii="仿宋" w:eastAsia="仿宋" w:hAnsi="仿宋" w:cs="仿宋" w:hint="eastAsia"/>
          <w:sz w:val="32"/>
          <w:szCs w:val="32"/>
        </w:rPr>
        <w:t>困地区和少数民族地区县级综合年鉴资助项目</w:t>
      </w:r>
      <w:r>
        <w:rPr>
          <w:rFonts w:ascii="仿宋" w:eastAsia="仿宋" w:hAnsi="仿宋" w:cs="仿宋" w:hint="eastAsia"/>
          <w:sz w:val="32"/>
          <w:szCs w:val="32"/>
        </w:rPr>
        <w:t>200.7</w:t>
      </w:r>
      <w:r>
        <w:rPr>
          <w:rFonts w:ascii="仿宋" w:eastAsia="仿宋" w:hAnsi="仿宋" w:cs="仿宋" w:hint="eastAsia"/>
          <w:sz w:val="32"/>
          <w:szCs w:val="32"/>
        </w:rPr>
        <w:t>万元，《韩公亭》刊物编印经费</w:t>
      </w:r>
      <w:r>
        <w:rPr>
          <w:rFonts w:ascii="仿宋" w:eastAsia="仿宋" w:hAnsi="仿宋" w:cs="仿宋" w:hint="eastAsia"/>
          <w:sz w:val="32"/>
          <w:szCs w:val="32"/>
        </w:rPr>
        <w:t>38.55</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方志宣传片制作经费</w:t>
      </w:r>
      <w:r>
        <w:rPr>
          <w:rFonts w:ascii="仿宋" w:eastAsia="仿宋" w:hAnsi="仿宋" w:cs="仿宋" w:hint="eastAsia"/>
          <w:sz w:val="32"/>
          <w:szCs w:val="32"/>
        </w:rPr>
        <w:t>32</w:t>
      </w:r>
      <w:r>
        <w:rPr>
          <w:rFonts w:ascii="仿宋" w:eastAsia="仿宋" w:hAnsi="仿宋" w:cs="仿宋" w:hint="eastAsia"/>
          <w:sz w:val="32"/>
          <w:szCs w:val="32"/>
        </w:rPr>
        <w:t>万元，</w:t>
      </w:r>
      <w:r>
        <w:rPr>
          <w:rFonts w:ascii="仿宋" w:eastAsia="仿宋" w:hAnsi="仿宋" w:cs="仿宋" w:hint="eastAsia"/>
          <w:sz w:val="32"/>
          <w:szCs w:val="32"/>
        </w:rPr>
        <w:t>其他业务经费</w:t>
      </w:r>
      <w:r>
        <w:rPr>
          <w:rFonts w:ascii="仿宋" w:eastAsia="仿宋" w:hAnsi="仿宋" w:cs="仿宋" w:hint="eastAsia"/>
          <w:sz w:val="32"/>
          <w:szCs w:val="32"/>
        </w:rPr>
        <w:t>152.71</w:t>
      </w:r>
      <w:r>
        <w:rPr>
          <w:rFonts w:ascii="仿宋" w:eastAsia="仿宋" w:hAnsi="仿宋" w:cs="仿宋" w:hint="eastAsia"/>
          <w:sz w:val="32"/>
          <w:szCs w:val="32"/>
        </w:rPr>
        <w:t>万元，用于</w:t>
      </w:r>
      <w:r>
        <w:rPr>
          <w:rFonts w:ascii="仿宋" w:eastAsia="仿宋" w:hAnsi="仿宋" w:cs="仿宋" w:hint="eastAsia"/>
          <w:sz w:val="32"/>
          <w:szCs w:val="32"/>
        </w:rPr>
        <w:t>地方志事业发展、</w:t>
      </w:r>
      <w:r>
        <w:rPr>
          <w:rFonts w:ascii="仿宋" w:eastAsia="仿宋" w:hAnsi="仿宋" w:cs="仿宋" w:hint="eastAsia"/>
          <w:sz w:val="32"/>
          <w:szCs w:val="32"/>
        </w:rPr>
        <w:t>《</w:t>
      </w:r>
      <w:proofErr w:type="gramStart"/>
      <w:r>
        <w:rPr>
          <w:rFonts w:ascii="仿宋" w:eastAsia="仿宋" w:hAnsi="仿宋" w:cs="仿宋" w:hint="eastAsia"/>
          <w:sz w:val="32"/>
          <w:szCs w:val="32"/>
        </w:rPr>
        <w:t>鉴证</w:t>
      </w:r>
      <w:proofErr w:type="gramEnd"/>
      <w:r>
        <w:rPr>
          <w:rFonts w:ascii="仿宋" w:eastAsia="仿宋" w:hAnsi="仿宋" w:cs="仿宋" w:hint="eastAsia"/>
          <w:sz w:val="32"/>
          <w:szCs w:val="32"/>
        </w:rPr>
        <w:t>湖南》编印、地方志理论研究与方志资源开发利用、旧志普查、图书购置</w:t>
      </w:r>
      <w:r>
        <w:rPr>
          <w:rFonts w:ascii="仿宋" w:eastAsia="仿宋" w:hAnsi="仿宋" w:cs="仿宋" w:hint="eastAsia"/>
          <w:sz w:val="32"/>
          <w:szCs w:val="32"/>
        </w:rPr>
        <w:t>、</w:t>
      </w:r>
      <w:r>
        <w:rPr>
          <w:rFonts w:ascii="仿宋" w:eastAsia="仿宋" w:hAnsi="仿宋" w:cs="仿宋" w:hint="eastAsia"/>
          <w:sz w:val="32"/>
          <w:szCs w:val="32"/>
        </w:rPr>
        <w:t>数字方志馆建设</w:t>
      </w:r>
      <w:r>
        <w:rPr>
          <w:rFonts w:ascii="仿宋" w:eastAsia="仿宋" w:hAnsi="仿宋" w:cs="仿宋" w:hint="eastAsia"/>
          <w:sz w:val="32"/>
          <w:szCs w:val="32"/>
        </w:rPr>
        <w:t>、</w:t>
      </w:r>
      <w:r>
        <w:rPr>
          <w:rFonts w:ascii="仿宋" w:eastAsia="仿宋" w:hAnsi="仿宋" w:cs="仿宋" w:hint="eastAsia"/>
          <w:sz w:val="32"/>
          <w:szCs w:val="32"/>
        </w:rPr>
        <w:t>公务用车购置</w:t>
      </w:r>
      <w:r>
        <w:rPr>
          <w:rFonts w:ascii="仿宋" w:eastAsia="仿宋" w:hAnsi="仿宋" w:cs="仿宋" w:hint="eastAsia"/>
          <w:sz w:val="32"/>
          <w:szCs w:val="32"/>
        </w:rPr>
        <w:t>等。</w:t>
      </w:r>
    </w:p>
    <w:p w:rsidR="0059741A" w:rsidRDefault="000924B0">
      <w:pPr>
        <w:snapToGri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（三）“三公</w:t>
      </w:r>
      <w:r>
        <w:rPr>
          <w:rFonts w:ascii="楷体_GB2312" w:eastAsia="楷体_GB2312" w:hAnsi="楷体_GB2312" w:cs="楷体_GB2312" w:hint="eastAsia"/>
          <w:b/>
          <w:bCs/>
          <w:sz w:val="32"/>
          <w:szCs w:val="32"/>
        </w:rPr>
        <w:t>”经费</w:t>
      </w:r>
      <w:r>
        <w:rPr>
          <w:rFonts w:ascii="楷体_GB2312" w:eastAsia="楷体_GB2312" w:hAnsi="楷体_GB2312" w:cs="楷体_GB2312" w:hint="eastAsia"/>
          <w:b/>
          <w:bCs/>
          <w:sz w:val="32"/>
          <w:szCs w:val="32"/>
        </w:rPr>
        <w:t>使用情况</w:t>
      </w:r>
    </w:p>
    <w:p w:rsidR="0059741A" w:rsidRDefault="000924B0">
      <w:pPr>
        <w:snapToGrid w:val="0"/>
        <w:spacing w:line="560" w:lineRule="exact"/>
        <w:rPr>
          <w:rFonts w:ascii="仿宋" w:eastAsia="仿宋" w:hAnsi="仿宋" w:cs="仿宋"/>
          <w:sz w:val="32"/>
          <w:szCs w:val="32"/>
        </w:rPr>
      </w:pPr>
      <w:bookmarkStart w:id="1" w:name="OLE_LINK3"/>
      <w:r>
        <w:rPr>
          <w:rFonts w:ascii="仿宋" w:eastAsia="仿宋" w:hAnsi="仿宋" w:cs="仿宋" w:hint="eastAsia"/>
          <w:sz w:val="32"/>
          <w:szCs w:val="32"/>
        </w:rPr>
        <w:t xml:space="preserve">    </w:t>
      </w:r>
      <w:r>
        <w:rPr>
          <w:rFonts w:ascii="仿宋" w:eastAsia="仿宋" w:hAnsi="仿宋" w:cs="仿宋" w:hint="eastAsia"/>
          <w:sz w:val="32"/>
          <w:szCs w:val="32"/>
        </w:rPr>
        <w:t>我院认真贯彻落实中央八项规定、省委九项规定精神和厉行节约要求</w:t>
      </w:r>
      <w:r>
        <w:rPr>
          <w:rFonts w:ascii="仿宋" w:eastAsia="仿宋" w:hAnsi="仿宋" w:cs="仿宋" w:hint="eastAsia"/>
          <w:sz w:val="32"/>
          <w:szCs w:val="32"/>
        </w:rPr>
        <w:t>,</w:t>
      </w:r>
      <w:r>
        <w:rPr>
          <w:rFonts w:ascii="仿宋" w:eastAsia="仿宋" w:hAnsi="仿宋" w:cs="仿宋" w:hint="eastAsia"/>
          <w:sz w:val="32"/>
          <w:szCs w:val="32"/>
        </w:rPr>
        <w:t>严格控制“三公”经费开支</w:t>
      </w:r>
      <w:r>
        <w:rPr>
          <w:rFonts w:ascii="仿宋" w:eastAsia="仿宋" w:hAnsi="仿宋" w:cs="仿宋" w:hint="eastAsia"/>
          <w:sz w:val="32"/>
          <w:szCs w:val="32"/>
        </w:rPr>
        <w:t>,</w:t>
      </w:r>
      <w:r>
        <w:rPr>
          <w:rFonts w:ascii="仿宋" w:eastAsia="仿宋" w:hAnsi="仿宋" w:cs="仿宋" w:hint="eastAsia"/>
          <w:sz w:val="32"/>
          <w:szCs w:val="32"/>
        </w:rPr>
        <w:t>坚决做到“三</w:t>
      </w:r>
      <w:r>
        <w:rPr>
          <w:rFonts w:ascii="仿宋" w:eastAsia="仿宋" w:hAnsi="仿宋" w:cs="仿宋" w:hint="eastAsia"/>
          <w:sz w:val="32"/>
          <w:szCs w:val="32"/>
        </w:rPr>
        <w:t>公</w:t>
      </w:r>
      <w:r>
        <w:rPr>
          <w:rFonts w:ascii="仿宋" w:eastAsia="仿宋" w:hAnsi="仿宋" w:cs="仿宋" w:hint="eastAsia"/>
          <w:sz w:val="32"/>
          <w:szCs w:val="32"/>
        </w:rPr>
        <w:t>”</w:t>
      </w:r>
      <w:r>
        <w:rPr>
          <w:rFonts w:ascii="仿宋" w:eastAsia="仿宋" w:hAnsi="仿宋" w:cs="仿宋" w:hint="eastAsia"/>
          <w:sz w:val="32"/>
          <w:szCs w:val="32"/>
        </w:rPr>
        <w:lastRenderedPageBreak/>
        <w:t>经费</w:t>
      </w:r>
      <w:r>
        <w:rPr>
          <w:rFonts w:ascii="仿宋" w:eastAsia="仿宋" w:hAnsi="仿宋" w:cs="仿宋" w:hint="eastAsia"/>
          <w:sz w:val="32"/>
          <w:szCs w:val="32"/>
        </w:rPr>
        <w:t>预算只减不增，经费开支手续齐全，管理规范。</w:t>
      </w:r>
    </w:p>
    <w:bookmarkEnd w:id="1"/>
    <w:p w:rsidR="0059741A" w:rsidRDefault="000924B0">
      <w:pPr>
        <w:pStyle w:val="1"/>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“三公”</w:t>
      </w:r>
      <w:r>
        <w:rPr>
          <w:rFonts w:ascii="仿宋" w:eastAsia="仿宋" w:hAnsi="仿宋" w:cs="仿宋" w:hint="eastAsia"/>
          <w:sz w:val="32"/>
          <w:szCs w:val="32"/>
        </w:rPr>
        <w:t>经费</w:t>
      </w:r>
      <w:r>
        <w:rPr>
          <w:rFonts w:ascii="仿宋" w:eastAsia="仿宋" w:hAnsi="仿宋" w:cs="仿宋" w:hint="eastAsia"/>
          <w:bCs/>
          <w:sz w:val="32"/>
          <w:szCs w:val="32"/>
        </w:rPr>
        <w:t>年初预算</w:t>
      </w:r>
      <w:r>
        <w:rPr>
          <w:rFonts w:ascii="仿宋" w:eastAsia="仿宋" w:hAnsi="仿宋" w:cs="仿宋" w:hint="eastAsia"/>
          <w:bCs/>
          <w:sz w:val="32"/>
          <w:szCs w:val="32"/>
        </w:rPr>
        <w:t>6</w:t>
      </w:r>
      <w:r>
        <w:rPr>
          <w:rFonts w:ascii="仿宋" w:eastAsia="仿宋" w:hAnsi="仿宋" w:cs="仿宋" w:hint="eastAsia"/>
          <w:bCs/>
          <w:sz w:val="32"/>
          <w:szCs w:val="32"/>
        </w:rPr>
        <w:t>0</w:t>
      </w:r>
      <w:r>
        <w:rPr>
          <w:rFonts w:ascii="仿宋" w:eastAsia="仿宋" w:hAnsi="仿宋" w:cs="仿宋" w:hint="eastAsia"/>
          <w:bCs/>
          <w:sz w:val="32"/>
          <w:szCs w:val="32"/>
        </w:rPr>
        <w:t>万元</w:t>
      </w:r>
      <w:r>
        <w:rPr>
          <w:rFonts w:ascii="仿宋" w:eastAsia="仿宋" w:hAnsi="仿宋" w:cs="仿宋" w:hint="eastAsia"/>
          <w:sz w:val="32"/>
          <w:szCs w:val="32"/>
        </w:rPr>
        <w:t>，其中因公出国（境）费</w:t>
      </w:r>
      <w:r>
        <w:rPr>
          <w:rFonts w:ascii="仿宋" w:eastAsia="仿宋" w:hAnsi="仿宋" w:cs="仿宋" w:hint="eastAsia"/>
          <w:sz w:val="32"/>
          <w:szCs w:val="32"/>
        </w:rPr>
        <w:t>7.6</w:t>
      </w:r>
      <w:r>
        <w:rPr>
          <w:rFonts w:ascii="仿宋" w:eastAsia="仿宋" w:hAnsi="仿宋" w:cs="仿宋" w:hint="eastAsia"/>
          <w:sz w:val="32"/>
          <w:szCs w:val="32"/>
        </w:rPr>
        <w:t>万元，公务用车运行维护费</w:t>
      </w:r>
      <w:r>
        <w:rPr>
          <w:rFonts w:ascii="仿宋" w:eastAsia="仿宋" w:hAnsi="仿宋" w:cs="仿宋" w:hint="eastAsia"/>
          <w:sz w:val="32"/>
          <w:szCs w:val="32"/>
        </w:rPr>
        <w:t>12</w:t>
      </w:r>
      <w:r>
        <w:rPr>
          <w:rFonts w:ascii="仿宋" w:eastAsia="仿宋" w:hAnsi="仿宋" w:cs="仿宋" w:hint="eastAsia"/>
          <w:sz w:val="32"/>
          <w:szCs w:val="32"/>
        </w:rPr>
        <w:t>.00</w:t>
      </w:r>
      <w:r>
        <w:rPr>
          <w:rFonts w:ascii="仿宋" w:eastAsia="仿宋" w:hAnsi="仿宋" w:cs="仿宋" w:hint="eastAsia"/>
          <w:sz w:val="32"/>
          <w:szCs w:val="32"/>
        </w:rPr>
        <w:t>万元，公务车辆购置费</w:t>
      </w:r>
      <w:r>
        <w:rPr>
          <w:rFonts w:ascii="仿宋" w:eastAsia="仿宋" w:hAnsi="仿宋" w:cs="仿宋" w:hint="eastAsia"/>
          <w:sz w:val="32"/>
          <w:szCs w:val="32"/>
        </w:rPr>
        <w:t>23</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1</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万元。</w:t>
      </w:r>
    </w:p>
    <w:p w:rsidR="0059741A" w:rsidRDefault="000924B0">
      <w:pPr>
        <w:pStyle w:val="1"/>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年决算支出</w:t>
      </w:r>
      <w:r>
        <w:rPr>
          <w:rFonts w:ascii="仿宋" w:eastAsia="仿宋" w:hAnsi="仿宋" w:cs="仿宋" w:hint="eastAsia"/>
          <w:bCs/>
          <w:sz w:val="32"/>
          <w:szCs w:val="32"/>
        </w:rPr>
        <w:t>“三公”经费</w:t>
      </w:r>
      <w:r>
        <w:rPr>
          <w:rFonts w:ascii="仿宋" w:eastAsia="仿宋" w:hAnsi="仿宋" w:cs="仿宋" w:hint="eastAsia"/>
          <w:bCs/>
          <w:sz w:val="32"/>
          <w:szCs w:val="32"/>
        </w:rPr>
        <w:t>33.5</w:t>
      </w:r>
      <w:r>
        <w:rPr>
          <w:rFonts w:ascii="仿宋" w:eastAsia="仿宋" w:hAnsi="仿宋" w:cs="仿宋" w:hint="eastAsia"/>
          <w:bCs/>
          <w:sz w:val="32"/>
          <w:szCs w:val="32"/>
        </w:rPr>
        <w:t>万元，其中</w:t>
      </w:r>
      <w:r>
        <w:rPr>
          <w:rFonts w:ascii="仿宋" w:eastAsia="仿宋" w:hAnsi="仿宋" w:cs="仿宋" w:hint="eastAsia"/>
          <w:sz w:val="32"/>
          <w:szCs w:val="32"/>
        </w:rPr>
        <w:t>因公出国（境）</w:t>
      </w:r>
      <w:r>
        <w:rPr>
          <w:rFonts w:ascii="仿宋" w:eastAsia="仿宋" w:hAnsi="仿宋" w:cs="仿宋" w:hint="eastAsia"/>
          <w:sz w:val="32"/>
          <w:szCs w:val="32"/>
        </w:rPr>
        <w:t>0</w:t>
      </w:r>
      <w:r>
        <w:rPr>
          <w:rFonts w:ascii="仿宋" w:eastAsia="仿宋" w:hAnsi="仿宋" w:cs="仿宋" w:hint="eastAsia"/>
          <w:sz w:val="32"/>
          <w:szCs w:val="32"/>
        </w:rPr>
        <w:t>万元，无人员因公出国（境）；公务用车运行维护费</w:t>
      </w:r>
      <w:r>
        <w:rPr>
          <w:rFonts w:ascii="仿宋" w:eastAsia="仿宋" w:hAnsi="仿宋" w:cs="仿宋" w:hint="eastAsia"/>
          <w:sz w:val="32"/>
          <w:szCs w:val="32"/>
        </w:rPr>
        <w:t>11.76</w:t>
      </w:r>
      <w:r>
        <w:rPr>
          <w:rFonts w:ascii="仿宋" w:eastAsia="仿宋" w:hAnsi="仿宋" w:cs="仿宋" w:hint="eastAsia"/>
          <w:sz w:val="32"/>
          <w:szCs w:val="32"/>
        </w:rPr>
        <w:t>万元，车辆保有量</w:t>
      </w:r>
      <w:r>
        <w:rPr>
          <w:rFonts w:ascii="仿宋" w:eastAsia="仿宋" w:hAnsi="仿宋" w:cs="仿宋" w:hint="eastAsia"/>
          <w:sz w:val="32"/>
          <w:szCs w:val="32"/>
        </w:rPr>
        <w:t>4</w:t>
      </w:r>
      <w:r>
        <w:rPr>
          <w:rFonts w:ascii="仿宋" w:eastAsia="仿宋" w:hAnsi="仿宋" w:cs="仿宋" w:hint="eastAsia"/>
          <w:sz w:val="32"/>
          <w:szCs w:val="32"/>
        </w:rPr>
        <w:t>台，公务车辆购置费</w:t>
      </w:r>
      <w:r>
        <w:rPr>
          <w:rFonts w:ascii="仿宋" w:eastAsia="仿宋" w:hAnsi="仿宋" w:cs="仿宋" w:hint="eastAsia"/>
          <w:sz w:val="32"/>
          <w:szCs w:val="32"/>
        </w:rPr>
        <w:t>18.8</w:t>
      </w:r>
      <w:r>
        <w:rPr>
          <w:rFonts w:ascii="仿宋" w:eastAsia="仿宋" w:hAnsi="仿宋" w:cs="仿宋" w:hint="eastAsia"/>
          <w:sz w:val="32"/>
          <w:szCs w:val="32"/>
        </w:rPr>
        <w:t>万元</w:t>
      </w:r>
      <w:r>
        <w:rPr>
          <w:rFonts w:ascii="仿宋" w:eastAsia="仿宋" w:hAnsi="仿宋" w:cs="仿宋" w:hint="eastAsia"/>
          <w:sz w:val="32"/>
          <w:szCs w:val="32"/>
        </w:rPr>
        <w:t>；公务接待费</w:t>
      </w:r>
      <w:r>
        <w:rPr>
          <w:rFonts w:ascii="仿宋" w:eastAsia="仿宋" w:hAnsi="仿宋" w:cs="仿宋" w:hint="eastAsia"/>
          <w:sz w:val="32"/>
          <w:szCs w:val="32"/>
        </w:rPr>
        <w:t>2.</w:t>
      </w:r>
      <w:r>
        <w:rPr>
          <w:rFonts w:ascii="仿宋" w:eastAsia="仿宋" w:hAnsi="仿宋" w:cs="仿宋" w:hint="eastAsia"/>
          <w:sz w:val="32"/>
          <w:szCs w:val="32"/>
        </w:rPr>
        <w:t>94</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三公”经费决算支出</w:t>
      </w:r>
      <w:r>
        <w:rPr>
          <w:rFonts w:ascii="仿宋" w:eastAsia="仿宋" w:hAnsi="仿宋" w:cs="仿宋" w:hint="eastAsia"/>
          <w:sz w:val="32"/>
          <w:szCs w:val="32"/>
        </w:rPr>
        <w:t>2022</w:t>
      </w:r>
      <w:r>
        <w:rPr>
          <w:rFonts w:ascii="仿宋" w:eastAsia="仿宋" w:hAnsi="仿宋" w:cs="仿宋" w:hint="eastAsia"/>
          <w:sz w:val="32"/>
          <w:szCs w:val="32"/>
        </w:rPr>
        <w:t>年较</w:t>
      </w:r>
      <w:r>
        <w:rPr>
          <w:rFonts w:ascii="仿宋" w:eastAsia="仿宋" w:hAnsi="仿宋" w:cs="仿宋" w:hint="eastAsia"/>
          <w:sz w:val="32"/>
          <w:szCs w:val="32"/>
        </w:rPr>
        <w:t>2021</w:t>
      </w:r>
      <w:r>
        <w:rPr>
          <w:rFonts w:ascii="仿宋" w:eastAsia="仿宋" w:hAnsi="仿宋" w:cs="仿宋" w:hint="eastAsia"/>
          <w:sz w:val="32"/>
          <w:szCs w:val="32"/>
        </w:rPr>
        <w:t>年增加</w:t>
      </w:r>
      <w:r>
        <w:rPr>
          <w:rFonts w:ascii="仿宋" w:eastAsia="仿宋" w:hAnsi="仿宋" w:cs="仿宋" w:hint="eastAsia"/>
          <w:sz w:val="32"/>
          <w:szCs w:val="32"/>
        </w:rPr>
        <w:t>21.37</w:t>
      </w:r>
      <w:r>
        <w:rPr>
          <w:rFonts w:ascii="仿宋" w:eastAsia="仿宋" w:hAnsi="仿宋" w:cs="仿宋" w:hint="eastAsia"/>
          <w:sz w:val="32"/>
          <w:szCs w:val="32"/>
        </w:rPr>
        <w:t>万元，主要原因是</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我院按规定程序报批购置了一台公务用车</w:t>
      </w:r>
      <w:r>
        <w:rPr>
          <w:rFonts w:ascii="仿宋" w:eastAsia="仿宋" w:hAnsi="仿宋" w:cs="仿宋" w:hint="eastAsia"/>
          <w:sz w:val="32"/>
          <w:szCs w:val="32"/>
        </w:rPr>
        <w:t>。较</w:t>
      </w:r>
      <w:r>
        <w:rPr>
          <w:rFonts w:ascii="仿宋" w:eastAsia="仿宋" w:hAnsi="仿宋" w:cs="仿宋" w:hint="eastAsia"/>
          <w:sz w:val="32"/>
          <w:szCs w:val="32"/>
        </w:rPr>
        <w:t>2022</w:t>
      </w:r>
      <w:r>
        <w:rPr>
          <w:rFonts w:ascii="仿宋" w:eastAsia="仿宋" w:hAnsi="仿宋" w:cs="仿宋" w:hint="eastAsia"/>
          <w:sz w:val="32"/>
          <w:szCs w:val="32"/>
        </w:rPr>
        <w:t>年预算结余</w:t>
      </w:r>
      <w:r>
        <w:rPr>
          <w:rFonts w:ascii="仿宋" w:eastAsia="仿宋" w:hAnsi="仿宋" w:cs="仿宋" w:hint="eastAsia"/>
          <w:sz w:val="32"/>
          <w:szCs w:val="32"/>
        </w:rPr>
        <w:t>26.5</w:t>
      </w:r>
      <w:r>
        <w:rPr>
          <w:rFonts w:ascii="仿宋" w:eastAsia="仿宋" w:hAnsi="仿宋" w:cs="仿宋" w:hint="eastAsia"/>
          <w:sz w:val="32"/>
          <w:szCs w:val="32"/>
        </w:rPr>
        <w:t>万元，降幅</w:t>
      </w:r>
      <w:r>
        <w:rPr>
          <w:rFonts w:ascii="仿宋" w:eastAsia="仿宋" w:hAnsi="仿宋" w:cs="仿宋" w:hint="eastAsia"/>
          <w:sz w:val="32"/>
          <w:szCs w:val="32"/>
        </w:rPr>
        <w:t>44.17%</w:t>
      </w:r>
      <w:r>
        <w:rPr>
          <w:rFonts w:ascii="仿宋" w:eastAsia="仿宋" w:hAnsi="仿宋" w:cs="仿宋" w:hint="eastAsia"/>
          <w:sz w:val="32"/>
          <w:szCs w:val="32"/>
        </w:rPr>
        <w:t>。</w:t>
      </w:r>
    </w:p>
    <w:p w:rsidR="0059741A" w:rsidRDefault="000924B0">
      <w:pPr>
        <w:pStyle w:val="1"/>
        <w:numPr>
          <w:ilvl w:val="0"/>
          <w:numId w:val="1"/>
        </w:numPr>
        <w:snapToGrid w:val="0"/>
        <w:spacing w:line="560" w:lineRule="exact"/>
        <w:ind w:firstLineChars="0" w:firstLine="640"/>
        <w:rPr>
          <w:rFonts w:ascii="黑体" w:eastAsia="黑体" w:hAnsi="黑体"/>
          <w:b/>
          <w:bCs/>
          <w:sz w:val="32"/>
          <w:szCs w:val="32"/>
        </w:rPr>
      </w:pPr>
      <w:r>
        <w:rPr>
          <w:rFonts w:ascii="黑体" w:eastAsia="黑体" w:hAnsi="黑体"/>
          <w:b/>
          <w:bCs/>
          <w:sz w:val="32"/>
          <w:szCs w:val="32"/>
        </w:rPr>
        <w:t>政府性基金预</w:t>
      </w:r>
      <w:r>
        <w:rPr>
          <w:rFonts w:ascii="黑体" w:eastAsia="黑体" w:hAnsi="黑体" w:hint="eastAsia"/>
          <w:b/>
          <w:bCs/>
          <w:sz w:val="32"/>
          <w:szCs w:val="32"/>
        </w:rPr>
        <w:t>算支出情况</w:t>
      </w:r>
    </w:p>
    <w:p w:rsidR="0059741A" w:rsidRDefault="000924B0">
      <w:pPr>
        <w:pStyle w:val="1"/>
        <w:snapToGrid w:val="0"/>
        <w:spacing w:line="560" w:lineRule="exact"/>
        <w:ind w:firstLineChars="200" w:firstLine="640"/>
        <w:rPr>
          <w:rFonts w:ascii="黑体" w:eastAsia="黑体" w:hAnsi="黑体"/>
          <w:b/>
          <w:bCs/>
          <w:sz w:val="32"/>
          <w:szCs w:val="32"/>
        </w:rPr>
      </w:pPr>
      <w:r>
        <w:rPr>
          <w:rFonts w:ascii="仿宋" w:eastAsia="仿宋" w:hAnsi="仿宋" w:cs="仿宋"/>
          <w:sz w:val="32"/>
          <w:szCs w:val="32"/>
        </w:rPr>
        <w:t>我院无政府基金收入和支出</w:t>
      </w:r>
    </w:p>
    <w:p w:rsidR="0059741A" w:rsidRDefault="000924B0">
      <w:pPr>
        <w:pStyle w:val="1"/>
        <w:numPr>
          <w:ilvl w:val="0"/>
          <w:numId w:val="1"/>
        </w:numPr>
        <w:snapToGrid w:val="0"/>
        <w:spacing w:line="560" w:lineRule="exact"/>
        <w:ind w:firstLineChars="0" w:firstLine="640"/>
        <w:rPr>
          <w:rFonts w:ascii="黑体" w:eastAsia="黑体" w:hAnsi="黑体"/>
          <w:b/>
          <w:bCs/>
          <w:sz w:val="32"/>
          <w:szCs w:val="32"/>
        </w:rPr>
      </w:pPr>
      <w:r>
        <w:rPr>
          <w:rFonts w:ascii="黑体" w:eastAsia="黑体" w:hAnsi="黑体" w:hint="eastAsia"/>
          <w:b/>
          <w:bCs/>
          <w:sz w:val="32"/>
          <w:szCs w:val="32"/>
        </w:rPr>
        <w:t>国有资本经营预</w:t>
      </w:r>
      <w:r>
        <w:rPr>
          <w:rFonts w:ascii="黑体" w:eastAsia="黑体" w:hAnsi="黑体"/>
          <w:b/>
          <w:bCs/>
          <w:sz w:val="32"/>
          <w:szCs w:val="32"/>
        </w:rPr>
        <w:t>算支出情况</w:t>
      </w:r>
    </w:p>
    <w:p w:rsidR="0059741A" w:rsidRDefault="000924B0">
      <w:pPr>
        <w:pStyle w:val="1"/>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我院</w:t>
      </w:r>
      <w:r>
        <w:rPr>
          <w:rFonts w:ascii="仿宋" w:eastAsia="仿宋" w:hAnsi="仿宋" w:cs="仿宋" w:hint="eastAsia"/>
          <w:sz w:val="32"/>
          <w:szCs w:val="32"/>
        </w:rPr>
        <w:t>国有资本经营收入和支出</w:t>
      </w:r>
    </w:p>
    <w:p w:rsidR="0059741A" w:rsidRDefault="000924B0">
      <w:pPr>
        <w:pStyle w:val="1"/>
        <w:snapToGrid w:val="0"/>
        <w:spacing w:line="560" w:lineRule="exact"/>
        <w:ind w:firstLineChars="200" w:firstLine="643"/>
        <w:rPr>
          <w:rFonts w:ascii="黑体" w:eastAsia="黑体" w:hAnsi="黑体"/>
          <w:b/>
          <w:bCs/>
          <w:sz w:val="32"/>
          <w:szCs w:val="32"/>
        </w:rPr>
      </w:pPr>
      <w:r>
        <w:rPr>
          <w:rFonts w:ascii="黑体" w:eastAsia="黑体" w:hAnsi="黑体"/>
          <w:b/>
          <w:bCs/>
          <w:sz w:val="32"/>
          <w:szCs w:val="32"/>
        </w:rPr>
        <w:t>五、社会保险基金预算支出情况</w:t>
      </w:r>
    </w:p>
    <w:p w:rsidR="0059741A" w:rsidRDefault="000924B0">
      <w:pPr>
        <w:pStyle w:val="1"/>
        <w:snapToGrid w:val="0"/>
        <w:spacing w:line="560" w:lineRule="exact"/>
        <w:ind w:firstLineChars="200" w:firstLine="640"/>
        <w:rPr>
          <w:rFonts w:ascii="Times New Roman" w:eastAsia="黑体" w:hAnsi="Times New Roman"/>
          <w:sz w:val="32"/>
          <w:szCs w:val="32"/>
        </w:rPr>
      </w:pPr>
      <w:r>
        <w:rPr>
          <w:rFonts w:ascii="仿宋" w:eastAsia="仿宋" w:hAnsi="仿宋" w:cs="仿宋"/>
          <w:sz w:val="32"/>
          <w:szCs w:val="32"/>
        </w:rPr>
        <w:t>我院无社会保险基金预算收入和支出</w:t>
      </w:r>
    </w:p>
    <w:bookmarkEnd w:id="0"/>
    <w:p w:rsidR="0059741A" w:rsidRDefault="000924B0">
      <w:pPr>
        <w:numPr>
          <w:ilvl w:val="0"/>
          <w:numId w:val="3"/>
        </w:numPr>
        <w:snapToGrid w:val="0"/>
        <w:spacing w:line="560" w:lineRule="exact"/>
        <w:ind w:rightChars="-44" w:right="-92"/>
        <w:rPr>
          <w:rFonts w:ascii="黑体" w:eastAsia="黑体" w:hAnsi="黑体"/>
          <w:b/>
          <w:bCs/>
          <w:sz w:val="32"/>
          <w:szCs w:val="32"/>
        </w:rPr>
      </w:pPr>
      <w:r>
        <w:rPr>
          <w:rFonts w:ascii="黑体" w:eastAsia="黑体" w:hAnsi="黑体" w:hint="eastAsia"/>
          <w:b/>
          <w:bCs/>
          <w:sz w:val="32"/>
          <w:szCs w:val="32"/>
        </w:rPr>
        <w:t>部门整体支出绩效情况</w:t>
      </w:r>
    </w:p>
    <w:p w:rsidR="0059741A" w:rsidRDefault="000924B0">
      <w:pPr>
        <w:widowControl/>
        <w:spacing w:line="560" w:lineRule="exact"/>
        <w:ind w:firstLineChars="200" w:firstLine="640"/>
        <w:rPr>
          <w:rFonts w:ascii="仿宋" w:eastAsia="仿宋" w:hAnsi="仿宋" w:cs="仿宋"/>
          <w:sz w:val="32"/>
          <w:szCs w:val="32"/>
          <w:lang/>
        </w:rPr>
      </w:pPr>
      <w:r>
        <w:rPr>
          <w:rFonts w:ascii="仿宋" w:eastAsia="仿宋" w:hAnsi="仿宋" w:cs="仿宋" w:hint="eastAsia"/>
          <w:sz w:val="32"/>
          <w:szCs w:val="32"/>
        </w:rPr>
        <w:t>2022</w:t>
      </w:r>
      <w:r>
        <w:rPr>
          <w:rFonts w:ascii="仿宋" w:eastAsia="仿宋" w:hAnsi="仿宋" w:cs="仿宋" w:hint="eastAsia"/>
          <w:sz w:val="32"/>
          <w:szCs w:val="32"/>
        </w:rPr>
        <w:t>年是党的二十大召开之年，也是我省地方志事业转型升级关键之年。一年来，省地方志编纂院在中国地方志指导小组及其办公室的精心指导下，在省委省政府的坚强领导下，始终坚持以习近平新时代中国特色社会主义思想为指导，深入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平总书记关于传承发展中华优秀传统文化和“高度重视修史修志”等重要论述、重要指示批示精神，</w:t>
      </w:r>
      <w:r>
        <w:rPr>
          <w:rFonts w:ascii="仿宋" w:eastAsia="仿宋" w:hAnsi="仿宋" w:cs="仿宋" w:hint="eastAsia"/>
          <w:sz w:val="32"/>
          <w:szCs w:val="32"/>
        </w:rPr>
        <w:lastRenderedPageBreak/>
        <w:t>按照观大势、谋大局、管长远、强弱项、补短板、固底板的工作思路，</w:t>
      </w:r>
      <w:r>
        <w:rPr>
          <w:rFonts w:ascii="仿宋" w:eastAsia="仿宋" w:hAnsi="仿宋" w:cs="仿宋" w:hint="eastAsia"/>
          <w:sz w:val="32"/>
          <w:szCs w:val="32"/>
          <w:lang/>
        </w:rPr>
        <w:t>以政治建院、质量立院、文化兴院、人才强院、从严治院的“五院”建设为抓手，深入推进党史学习教育常态化长效化，深化全院“讲政治、讲纪律、讲规</w:t>
      </w:r>
      <w:r>
        <w:rPr>
          <w:rFonts w:ascii="仿宋" w:eastAsia="仿宋" w:hAnsi="仿宋" w:cs="仿宋" w:hint="eastAsia"/>
          <w:sz w:val="32"/>
          <w:szCs w:val="32"/>
          <w:lang/>
        </w:rPr>
        <w:t>矩”主题教育，统筹推进政治生态重塑重构，</w:t>
      </w:r>
      <w:r>
        <w:rPr>
          <w:rFonts w:ascii="仿宋" w:eastAsia="仿宋" w:hAnsi="仿宋" w:cs="仿宋" w:hint="eastAsia"/>
          <w:sz w:val="32"/>
          <w:szCs w:val="32"/>
        </w:rPr>
        <w:t>推动党建与业务工作深度融合，全院</w:t>
      </w:r>
      <w:r>
        <w:rPr>
          <w:rFonts w:ascii="仿宋" w:eastAsia="仿宋" w:hAnsi="仿宋" w:cs="仿宋" w:hint="eastAsia"/>
          <w:sz w:val="32"/>
          <w:szCs w:val="32"/>
          <w:lang/>
        </w:rPr>
        <w:t>政治生态持续好转，“闯、创、干”的精气</w:t>
      </w:r>
      <w:proofErr w:type="gramStart"/>
      <w:r>
        <w:rPr>
          <w:rFonts w:ascii="仿宋" w:eastAsia="仿宋" w:hAnsi="仿宋" w:cs="仿宋" w:hint="eastAsia"/>
          <w:sz w:val="32"/>
          <w:szCs w:val="32"/>
          <w:lang/>
        </w:rPr>
        <w:t>神全面</w:t>
      </w:r>
      <w:proofErr w:type="gramEnd"/>
      <w:r>
        <w:rPr>
          <w:rFonts w:ascii="仿宋" w:eastAsia="仿宋" w:hAnsi="仿宋" w:cs="仿宋" w:hint="eastAsia"/>
          <w:sz w:val="32"/>
          <w:szCs w:val="32"/>
          <w:lang/>
        </w:rPr>
        <w:t>迸发，学方志、爱方志、兴方志成为普遍共识共为，全省地方志事业发展成效显著。</w:t>
      </w:r>
    </w:p>
    <w:p w:rsidR="0059741A" w:rsidRPr="008910EF" w:rsidRDefault="000924B0" w:rsidP="0059741A">
      <w:pPr>
        <w:pStyle w:val="a4"/>
        <w:spacing w:line="560" w:lineRule="exact"/>
        <w:ind w:firstLineChars="200" w:firstLine="643"/>
        <w:rPr>
          <w:rFonts w:ascii="楷体_GB2312" w:eastAsia="楷体_GB2312" w:hAnsi="方正楷体_GBK" w:cs="方正楷体_GBK" w:hint="eastAsia"/>
          <w:b/>
          <w:bCs/>
          <w:color w:val="000000"/>
          <w:sz w:val="32"/>
          <w:szCs w:val="32"/>
        </w:rPr>
      </w:pPr>
      <w:r w:rsidRPr="008910EF">
        <w:rPr>
          <w:rFonts w:ascii="楷体_GB2312" w:eastAsia="楷体_GB2312" w:hAnsi="方正楷体_GBK" w:cs="方正楷体_GBK" w:hint="eastAsia"/>
          <w:b/>
          <w:bCs/>
          <w:sz w:val="32"/>
          <w:szCs w:val="32"/>
        </w:rPr>
        <w:t>（一）</w:t>
      </w:r>
      <w:r w:rsidRPr="008910EF">
        <w:rPr>
          <w:rFonts w:ascii="楷体_GB2312" w:eastAsia="楷体_GB2312" w:hAnsi="方正楷体_GBK" w:cs="方正楷体_GBK" w:hint="eastAsia"/>
          <w:b/>
          <w:bCs/>
          <w:sz w:val="32"/>
          <w:szCs w:val="32"/>
        </w:rPr>
        <w:t>以政治建设为统领，营造良好政治生态</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1</w:t>
      </w:r>
      <w:r>
        <w:rPr>
          <w:rFonts w:ascii="仿宋" w:eastAsia="仿宋" w:hAnsi="仿宋" w:cs="仿宋" w:hint="eastAsia"/>
          <w:sz w:val="32"/>
          <w:szCs w:val="32"/>
        </w:rPr>
        <w:t>.</w:t>
      </w:r>
      <w:r>
        <w:rPr>
          <w:rFonts w:ascii="仿宋" w:eastAsia="仿宋" w:hAnsi="仿宋" w:cs="仿宋" w:hint="eastAsia"/>
          <w:sz w:val="32"/>
          <w:szCs w:val="32"/>
        </w:rPr>
        <w:t>强化</w:t>
      </w:r>
      <w:r>
        <w:rPr>
          <w:rFonts w:ascii="仿宋" w:eastAsia="仿宋" w:hAnsi="仿宋" w:cs="仿宋" w:hint="eastAsia"/>
          <w:sz w:val="32"/>
          <w:szCs w:val="32"/>
          <w:lang/>
        </w:rPr>
        <w:t>思想</w:t>
      </w:r>
      <w:r>
        <w:rPr>
          <w:rFonts w:ascii="仿宋" w:eastAsia="仿宋" w:hAnsi="仿宋" w:cs="仿宋" w:hint="eastAsia"/>
          <w:sz w:val="32"/>
          <w:szCs w:val="32"/>
        </w:rPr>
        <w:t>理论武装。始终坚持把政治建设摆在首位，深入学习</w:t>
      </w:r>
      <w:r>
        <w:rPr>
          <w:rFonts w:ascii="仿宋" w:eastAsia="仿宋" w:hAnsi="仿宋" w:cs="仿宋" w:hint="eastAsia"/>
          <w:sz w:val="32"/>
          <w:szCs w:val="32"/>
          <w:lang/>
        </w:rPr>
        <w:t>领会</w:t>
      </w:r>
      <w:r>
        <w:rPr>
          <w:rFonts w:ascii="仿宋" w:eastAsia="仿宋" w:hAnsi="仿宋" w:cs="仿宋" w:hint="eastAsia"/>
          <w:sz w:val="32"/>
          <w:szCs w:val="32"/>
        </w:rPr>
        <w:t>习近平新时代中国特色社会主义思想</w:t>
      </w:r>
      <w:r>
        <w:rPr>
          <w:rFonts w:ascii="仿宋" w:eastAsia="仿宋" w:hAnsi="仿宋" w:cs="仿宋" w:hint="eastAsia"/>
          <w:sz w:val="32"/>
          <w:szCs w:val="32"/>
          <w:lang/>
        </w:rPr>
        <w:t>和党的二十大精神</w:t>
      </w:r>
      <w:r>
        <w:rPr>
          <w:rFonts w:ascii="仿宋" w:eastAsia="仿宋" w:hAnsi="仿宋" w:cs="仿宋" w:hint="eastAsia"/>
          <w:sz w:val="32"/>
          <w:szCs w:val="32"/>
        </w:rPr>
        <w:t>，</w:t>
      </w:r>
      <w:r>
        <w:rPr>
          <w:rFonts w:ascii="仿宋" w:eastAsia="仿宋" w:hAnsi="仿宋" w:cs="仿宋" w:hint="eastAsia"/>
          <w:sz w:val="32"/>
          <w:szCs w:val="32"/>
          <w:lang/>
        </w:rPr>
        <w:t>深入学习贯彻</w:t>
      </w:r>
      <w:r>
        <w:rPr>
          <w:rFonts w:ascii="仿宋" w:eastAsia="仿宋" w:hAnsi="仿宋" w:cs="仿宋" w:hint="eastAsia"/>
          <w:sz w:val="32"/>
          <w:szCs w:val="32"/>
        </w:rPr>
        <w:t>习近平总书记对湖南工作、对地方志工作等重要讲话指示批示</w:t>
      </w:r>
      <w:r>
        <w:rPr>
          <w:rFonts w:ascii="仿宋" w:eastAsia="仿宋" w:hAnsi="仿宋" w:cs="仿宋" w:hint="eastAsia"/>
          <w:sz w:val="32"/>
          <w:szCs w:val="32"/>
          <w:lang/>
        </w:rPr>
        <w:t>精神和省第十二次党代会精神。</w:t>
      </w:r>
      <w:r>
        <w:rPr>
          <w:rFonts w:ascii="仿宋" w:eastAsia="仿宋" w:hAnsi="仿宋" w:cs="仿宋" w:hint="eastAsia"/>
          <w:sz w:val="32"/>
          <w:szCs w:val="32"/>
        </w:rPr>
        <w:t>积极落实“第一议题”制度，强化</w:t>
      </w:r>
      <w:r>
        <w:rPr>
          <w:rFonts w:ascii="仿宋" w:eastAsia="仿宋" w:hAnsi="仿宋" w:cs="仿宋" w:hint="eastAsia"/>
          <w:sz w:val="32"/>
          <w:szCs w:val="32"/>
          <w:lang/>
        </w:rPr>
        <w:t>党组理论学习中心组学习</w:t>
      </w:r>
      <w:r>
        <w:rPr>
          <w:rFonts w:ascii="仿宋" w:eastAsia="仿宋" w:hAnsi="仿宋" w:cs="仿宋" w:hint="eastAsia"/>
          <w:sz w:val="32"/>
          <w:szCs w:val="32"/>
        </w:rPr>
        <w:t>，邀请</w:t>
      </w:r>
      <w:r>
        <w:rPr>
          <w:rFonts w:ascii="仿宋" w:eastAsia="仿宋" w:hAnsi="仿宋" w:cs="仿宋" w:hint="eastAsia"/>
          <w:sz w:val="32"/>
          <w:szCs w:val="32"/>
        </w:rPr>
        <w:t>8</w:t>
      </w:r>
      <w:r>
        <w:rPr>
          <w:rFonts w:ascii="仿宋" w:eastAsia="仿宋" w:hAnsi="仿宋" w:cs="仿宋" w:hint="eastAsia"/>
          <w:sz w:val="32"/>
          <w:szCs w:val="32"/>
        </w:rPr>
        <w:t>位专家讲课，院领导讲党课</w:t>
      </w:r>
      <w:r>
        <w:rPr>
          <w:rFonts w:ascii="仿宋" w:eastAsia="仿宋" w:hAnsi="仿宋" w:cs="仿宋" w:hint="eastAsia"/>
          <w:sz w:val="32"/>
          <w:szCs w:val="32"/>
        </w:rPr>
        <w:t>6</w:t>
      </w:r>
      <w:r>
        <w:rPr>
          <w:rFonts w:ascii="仿宋" w:eastAsia="仿宋" w:hAnsi="仿宋" w:cs="仿宋" w:hint="eastAsia"/>
          <w:sz w:val="32"/>
          <w:szCs w:val="32"/>
        </w:rPr>
        <w:t>次，</w:t>
      </w:r>
      <w:r>
        <w:rPr>
          <w:rFonts w:ascii="仿宋" w:eastAsia="仿宋" w:hAnsi="仿宋" w:cs="仿宋" w:hint="eastAsia"/>
          <w:sz w:val="32"/>
          <w:szCs w:val="32"/>
          <w:lang/>
        </w:rPr>
        <w:t>党组</w:t>
      </w:r>
      <w:r>
        <w:rPr>
          <w:rFonts w:ascii="仿宋" w:eastAsia="仿宋" w:hAnsi="仿宋" w:cs="仿宋" w:hint="eastAsia"/>
          <w:sz w:val="32"/>
          <w:szCs w:val="32"/>
        </w:rPr>
        <w:t>集中研讨</w:t>
      </w:r>
      <w:r>
        <w:rPr>
          <w:rFonts w:ascii="仿宋" w:eastAsia="仿宋" w:hAnsi="仿宋" w:cs="仿宋" w:hint="eastAsia"/>
          <w:sz w:val="32"/>
          <w:szCs w:val="32"/>
        </w:rPr>
        <w:t>14</w:t>
      </w:r>
      <w:r>
        <w:rPr>
          <w:rFonts w:ascii="仿宋" w:eastAsia="仿宋" w:hAnsi="仿宋" w:cs="仿宋" w:hint="eastAsia"/>
          <w:sz w:val="32"/>
          <w:szCs w:val="32"/>
        </w:rPr>
        <w:t>次。</w:t>
      </w:r>
      <w:r>
        <w:rPr>
          <w:rFonts w:ascii="仿宋" w:eastAsia="仿宋" w:hAnsi="仿宋" w:cs="仿宋" w:hint="eastAsia"/>
          <w:sz w:val="32"/>
          <w:szCs w:val="32"/>
          <w:lang/>
        </w:rPr>
        <w:t>组织开展</w:t>
      </w:r>
      <w:r>
        <w:rPr>
          <w:rFonts w:ascii="仿宋" w:eastAsia="仿宋" w:hAnsi="仿宋" w:cs="仿宋" w:hint="eastAsia"/>
          <w:sz w:val="32"/>
          <w:szCs w:val="32"/>
          <w:lang/>
        </w:rPr>
        <w:t>4</w:t>
      </w:r>
      <w:r>
        <w:rPr>
          <w:rFonts w:ascii="仿宋" w:eastAsia="仿宋" w:hAnsi="仿宋" w:cs="仿宋" w:hint="eastAsia"/>
          <w:sz w:val="32"/>
          <w:szCs w:val="32"/>
          <w:lang/>
        </w:rPr>
        <w:t>场“点燃青春·党的</w:t>
      </w:r>
      <w:r>
        <w:rPr>
          <w:rFonts w:ascii="仿宋" w:eastAsia="仿宋" w:hAnsi="仿宋" w:cs="仿宋" w:hint="eastAsia"/>
          <w:sz w:val="32"/>
          <w:szCs w:val="32"/>
        </w:rPr>
        <w:t>二十大精神”青年学习活动专题研讨交流会。常态化推进“四史”教育，</w:t>
      </w:r>
      <w:r>
        <w:rPr>
          <w:rFonts w:ascii="仿宋" w:eastAsia="仿宋" w:hAnsi="仿宋" w:cs="仿宋" w:hint="eastAsia"/>
          <w:sz w:val="32"/>
          <w:szCs w:val="32"/>
          <w:lang/>
        </w:rPr>
        <w:t>巩固拓展党史学习教育成果。</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加强党风廉政建设。</w:t>
      </w:r>
      <w:r>
        <w:rPr>
          <w:rFonts w:ascii="仿宋" w:eastAsia="仿宋" w:hAnsi="仿宋" w:cs="仿宋" w:hint="eastAsia"/>
          <w:sz w:val="32"/>
          <w:szCs w:val="32"/>
          <w:lang/>
        </w:rPr>
        <w:t>加强全面从严治党，稳步推进政治机关、清廉机关、模范机关建设。全面排查廉政风险点，建立《湖南省地方志编纂院廉政风险清单》，确定风险等级，制定防控措施，明确责任归属。</w:t>
      </w:r>
      <w:r>
        <w:rPr>
          <w:rFonts w:ascii="仿宋" w:eastAsia="仿宋" w:hAnsi="仿宋" w:cs="仿宋" w:hint="eastAsia"/>
          <w:sz w:val="32"/>
          <w:szCs w:val="32"/>
        </w:rPr>
        <w:t>开展专项审计，严格实施项目闭环管理，</w:t>
      </w:r>
      <w:r>
        <w:rPr>
          <w:rFonts w:ascii="仿宋" w:eastAsia="仿宋" w:hAnsi="仿宋" w:cs="仿宋" w:hint="eastAsia"/>
          <w:sz w:val="32"/>
          <w:szCs w:val="32"/>
          <w:lang/>
        </w:rPr>
        <w:t>对重大资金使用项目实行财务内审。完成</w:t>
      </w:r>
      <w:r>
        <w:rPr>
          <w:rFonts w:ascii="仿宋" w:eastAsia="仿宋" w:hAnsi="仿宋" w:cs="仿宋" w:hint="eastAsia"/>
          <w:sz w:val="32"/>
          <w:szCs w:val="32"/>
        </w:rPr>
        <w:t>数字方志</w:t>
      </w:r>
      <w:proofErr w:type="gramStart"/>
      <w:r>
        <w:rPr>
          <w:rFonts w:ascii="仿宋" w:eastAsia="仿宋" w:hAnsi="仿宋" w:cs="仿宋" w:hint="eastAsia"/>
          <w:sz w:val="32"/>
          <w:szCs w:val="32"/>
        </w:rPr>
        <w:t>馆项目</w:t>
      </w:r>
      <w:proofErr w:type="gramEnd"/>
      <w:r>
        <w:rPr>
          <w:rFonts w:ascii="仿宋" w:eastAsia="仿宋" w:hAnsi="仿宋" w:cs="仿宋" w:hint="eastAsia"/>
          <w:sz w:val="32"/>
          <w:szCs w:val="32"/>
        </w:rPr>
        <w:t>整改、年鉴账号销户等</w:t>
      </w:r>
      <w:r>
        <w:rPr>
          <w:rFonts w:ascii="仿宋" w:eastAsia="仿宋" w:hAnsi="仿宋" w:cs="仿宋" w:hint="eastAsia"/>
          <w:sz w:val="32"/>
          <w:szCs w:val="32"/>
          <w:lang/>
        </w:rPr>
        <w:t>巡视整改及回头看难点</w:t>
      </w:r>
      <w:r>
        <w:rPr>
          <w:rFonts w:ascii="仿宋" w:eastAsia="仿宋" w:hAnsi="仿宋" w:cs="仿宋" w:hint="eastAsia"/>
          <w:sz w:val="32"/>
          <w:szCs w:val="32"/>
        </w:rPr>
        <w:t>痛</w:t>
      </w:r>
      <w:r>
        <w:rPr>
          <w:rFonts w:ascii="仿宋" w:eastAsia="仿宋" w:hAnsi="仿宋" w:cs="仿宋" w:hint="eastAsia"/>
          <w:sz w:val="32"/>
          <w:szCs w:val="32"/>
        </w:rPr>
        <w:lastRenderedPageBreak/>
        <w:t>点堵点后续整改工作。</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lang/>
        </w:rPr>
        <w:t>.</w:t>
      </w:r>
      <w:r>
        <w:rPr>
          <w:rFonts w:ascii="仿宋" w:eastAsia="仿宋" w:hAnsi="仿宋" w:cs="仿宋" w:hint="eastAsia"/>
          <w:sz w:val="32"/>
          <w:szCs w:val="32"/>
        </w:rPr>
        <w:t>落实意识形态工作责任制。层层签订意识形态工作责任状。加强对志、鉴、刊、网、</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等意识形态产品和领域全方位、全流程把关，对</w:t>
      </w:r>
      <w:r>
        <w:rPr>
          <w:rFonts w:ascii="仿宋" w:eastAsia="仿宋" w:hAnsi="仿宋" w:cs="仿宋" w:hint="eastAsia"/>
          <w:sz w:val="32"/>
          <w:szCs w:val="32"/>
          <w:lang/>
        </w:rPr>
        <w:t>机关内设机构和所属二级机构进行政治建设考察，全年</w:t>
      </w:r>
      <w:r>
        <w:rPr>
          <w:rFonts w:ascii="仿宋" w:eastAsia="仿宋" w:hAnsi="仿宋" w:cs="仿宋" w:hint="eastAsia"/>
          <w:sz w:val="32"/>
          <w:szCs w:val="32"/>
        </w:rPr>
        <w:t>未发生意识形态方面的案事件。</w:t>
      </w:r>
    </w:p>
    <w:p w:rsidR="0059741A" w:rsidRDefault="000924B0">
      <w:pPr>
        <w:spacing w:line="560" w:lineRule="exact"/>
        <w:ind w:firstLineChars="200" w:firstLine="640"/>
      </w:pPr>
      <w:r>
        <w:rPr>
          <w:rFonts w:ascii="仿宋" w:eastAsia="仿宋" w:hAnsi="仿宋" w:cs="仿宋" w:hint="eastAsia"/>
          <w:sz w:val="32"/>
          <w:szCs w:val="32"/>
        </w:rPr>
        <w:t>4</w:t>
      </w:r>
      <w:r>
        <w:rPr>
          <w:rFonts w:ascii="仿宋" w:eastAsia="仿宋" w:hAnsi="仿宋" w:cs="仿宋" w:hint="eastAsia"/>
          <w:sz w:val="32"/>
          <w:szCs w:val="32"/>
          <w:lang/>
        </w:rPr>
        <w:t>.</w:t>
      </w:r>
      <w:r>
        <w:rPr>
          <w:rFonts w:ascii="仿宋" w:eastAsia="仿宋" w:hAnsi="仿宋" w:cs="仿宋" w:hint="eastAsia"/>
          <w:sz w:val="32"/>
          <w:szCs w:val="32"/>
          <w:lang/>
        </w:rPr>
        <w:t>加强</w:t>
      </w:r>
      <w:r>
        <w:rPr>
          <w:rFonts w:ascii="仿宋" w:eastAsia="仿宋" w:hAnsi="仿宋" w:cs="仿宋" w:hint="eastAsia"/>
          <w:sz w:val="32"/>
          <w:szCs w:val="32"/>
        </w:rPr>
        <w:t>基层组织建设。按照“五化”标准和“四强”支部建设要求，组织开展</w:t>
      </w:r>
      <w:proofErr w:type="gramStart"/>
      <w:r>
        <w:rPr>
          <w:rFonts w:ascii="仿宋" w:eastAsia="仿宋" w:hAnsi="仿宋" w:cs="仿宋" w:hint="eastAsia"/>
          <w:sz w:val="32"/>
          <w:szCs w:val="32"/>
        </w:rPr>
        <w:t>支部周</w:t>
      </w:r>
      <w:proofErr w:type="gramEnd"/>
      <w:r>
        <w:rPr>
          <w:rFonts w:ascii="仿宋" w:eastAsia="仿宋" w:hAnsi="仿宋" w:cs="仿宋" w:hint="eastAsia"/>
          <w:sz w:val="32"/>
          <w:szCs w:val="32"/>
        </w:rPr>
        <w:t>学</w:t>
      </w:r>
      <w:r>
        <w:rPr>
          <w:rFonts w:ascii="仿宋" w:eastAsia="仿宋" w:hAnsi="仿宋" w:cs="仿宋" w:hint="eastAsia"/>
          <w:sz w:val="32"/>
          <w:szCs w:val="32"/>
        </w:rPr>
        <w:t>182</w:t>
      </w:r>
      <w:r>
        <w:rPr>
          <w:rFonts w:ascii="仿宋" w:eastAsia="仿宋" w:hAnsi="仿宋" w:cs="仿宋" w:hint="eastAsia"/>
          <w:sz w:val="32"/>
          <w:szCs w:val="32"/>
        </w:rPr>
        <w:t>次，开展支部“自查</w:t>
      </w:r>
      <w:r>
        <w:rPr>
          <w:rFonts w:ascii="仿宋" w:eastAsia="仿宋" w:hAnsi="仿宋" w:cs="仿宋" w:hint="eastAsia"/>
          <w:sz w:val="32"/>
          <w:szCs w:val="32"/>
        </w:rPr>
        <w:t>+</w:t>
      </w:r>
      <w:r>
        <w:rPr>
          <w:rFonts w:ascii="仿宋" w:eastAsia="仿宋" w:hAnsi="仿宋" w:cs="仿宋" w:hint="eastAsia"/>
          <w:sz w:val="32"/>
          <w:szCs w:val="32"/>
        </w:rPr>
        <w:t>互查”</w:t>
      </w:r>
      <w:r>
        <w:rPr>
          <w:rFonts w:ascii="仿宋" w:eastAsia="仿宋" w:hAnsi="仿宋" w:cs="仿宋" w:hint="eastAsia"/>
          <w:sz w:val="32"/>
          <w:szCs w:val="32"/>
        </w:rPr>
        <w:t>12</w:t>
      </w:r>
      <w:r>
        <w:rPr>
          <w:rFonts w:ascii="仿宋" w:eastAsia="仿宋" w:hAnsi="仿宋" w:cs="仿宋" w:hint="eastAsia"/>
          <w:sz w:val="32"/>
          <w:szCs w:val="32"/>
        </w:rPr>
        <w:t>次</w:t>
      </w:r>
      <w:r>
        <w:rPr>
          <w:rFonts w:ascii="仿宋" w:eastAsia="仿宋" w:hAnsi="仿宋" w:cs="仿宋"/>
          <w:sz w:val="32"/>
          <w:szCs w:val="32"/>
          <w:lang/>
        </w:rPr>
        <w:t>；</w:t>
      </w:r>
      <w:r>
        <w:rPr>
          <w:rFonts w:ascii="仿宋" w:eastAsia="仿宋" w:hAnsi="仿宋" w:cs="仿宋" w:hint="eastAsia"/>
          <w:sz w:val="32"/>
          <w:szCs w:val="32"/>
        </w:rPr>
        <w:t>首次在市县两级地方志工作机构组织开展“十佳党支部工作法”评选活动，</w:t>
      </w:r>
      <w:proofErr w:type="gramStart"/>
      <w:r>
        <w:rPr>
          <w:rFonts w:ascii="仿宋" w:eastAsia="仿宋" w:hAnsi="仿宋" w:cs="仿宋" w:hint="eastAsia"/>
          <w:sz w:val="32"/>
          <w:szCs w:val="32"/>
        </w:rPr>
        <w:t>开全省</w:t>
      </w:r>
      <w:proofErr w:type="gramEnd"/>
      <w:r>
        <w:rPr>
          <w:rFonts w:ascii="仿宋" w:eastAsia="仿宋" w:hAnsi="仿宋" w:cs="仿宋" w:hint="eastAsia"/>
          <w:sz w:val="32"/>
          <w:szCs w:val="32"/>
        </w:rPr>
        <w:t>地方志系统党建工作先河。推进院工会、青工委、妇委会等群团工作，增强干部职工的凝聚力、向心力。</w:t>
      </w:r>
    </w:p>
    <w:p w:rsidR="0059741A" w:rsidRPr="008910EF" w:rsidRDefault="000924B0" w:rsidP="008910EF">
      <w:pPr>
        <w:pStyle w:val="a4"/>
        <w:spacing w:line="560" w:lineRule="exact"/>
        <w:ind w:firstLineChars="200" w:firstLine="643"/>
        <w:rPr>
          <w:rFonts w:ascii="楷体_GB2312" w:eastAsia="楷体_GB2312" w:hAnsi="方正楷体_GBK" w:cs="方正楷体_GBK"/>
          <w:b/>
          <w:bCs/>
          <w:sz w:val="32"/>
          <w:szCs w:val="32"/>
        </w:rPr>
      </w:pPr>
      <w:r w:rsidRPr="008910EF">
        <w:rPr>
          <w:rFonts w:ascii="楷体_GB2312" w:eastAsia="楷体_GB2312" w:hAnsi="方正楷体_GBK" w:cs="方正楷体_GBK" w:hint="eastAsia"/>
          <w:b/>
          <w:bCs/>
          <w:sz w:val="32"/>
          <w:szCs w:val="32"/>
        </w:rPr>
        <w:t>（</w:t>
      </w:r>
      <w:r w:rsidRPr="008910EF">
        <w:rPr>
          <w:rFonts w:ascii="楷体_GB2312" w:eastAsia="楷体_GB2312" w:hAnsi="方正楷体_GBK" w:cs="方正楷体_GBK" w:hint="eastAsia"/>
          <w:b/>
          <w:bCs/>
          <w:sz w:val="32"/>
          <w:szCs w:val="32"/>
        </w:rPr>
        <w:t>二</w:t>
      </w:r>
      <w:r w:rsidRPr="008910EF">
        <w:rPr>
          <w:rFonts w:ascii="楷体_GB2312" w:eastAsia="楷体_GB2312" w:hAnsi="方正楷体_GBK" w:cs="方正楷体_GBK" w:hint="eastAsia"/>
          <w:b/>
          <w:bCs/>
          <w:sz w:val="32"/>
          <w:szCs w:val="32"/>
        </w:rPr>
        <w:t>）以体制机制建设为重点，优化事业发展环境</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建立战略合作机制。与湖南日报社、中南大学出版社、湖南地图出版社等机构建立战略合作关系，畅通地方志与社会力量合作的渠道，着力构建地方志文化传播和地方志编纂出版、地方志资源开发利用等发展平台。</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推进地方志立法工作。通过省政协重点提案，与省司法厅积极对接，地方志立法工作取得实质性进展；协助省政协民宗委在我院召开省政协十二届五次</w:t>
      </w:r>
      <w:r>
        <w:rPr>
          <w:rFonts w:ascii="仿宋" w:eastAsia="仿宋" w:hAnsi="仿宋" w:cs="仿宋" w:hint="eastAsia"/>
          <w:sz w:val="32"/>
          <w:szCs w:val="32"/>
        </w:rPr>
        <w:t>会议重点提案办理协商会，推进全省地方志立法工作</w:t>
      </w:r>
      <w:r>
        <w:rPr>
          <w:rFonts w:ascii="仿宋" w:eastAsia="仿宋" w:hAnsi="仿宋" w:cs="仿宋" w:hint="eastAsia"/>
          <w:sz w:val="32"/>
          <w:szCs w:val="32"/>
        </w:rPr>
        <w:t>；积极向省人大常委会汇报，争取将地方志立法列入人大立法项目。</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加强地方志人才队伍建设。与省</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联合建成湖南省地方志专家库，第一批入库专家</w:t>
      </w:r>
      <w:r>
        <w:rPr>
          <w:rFonts w:ascii="仿宋" w:eastAsia="仿宋" w:hAnsi="仿宋" w:cs="仿宋" w:hint="eastAsia"/>
          <w:sz w:val="32"/>
          <w:szCs w:val="32"/>
        </w:rPr>
        <w:t>128</w:t>
      </w:r>
      <w:r>
        <w:rPr>
          <w:rFonts w:ascii="仿宋" w:eastAsia="仿宋" w:hAnsi="仿宋" w:cs="仿宋" w:hint="eastAsia"/>
          <w:sz w:val="32"/>
          <w:szCs w:val="32"/>
        </w:rPr>
        <w:t>人。督促指导市县两级同步建立地方志专家库。</w:t>
      </w:r>
    </w:p>
    <w:p w:rsidR="0059741A" w:rsidRPr="008910EF" w:rsidRDefault="000924B0" w:rsidP="008910EF">
      <w:pPr>
        <w:pStyle w:val="a4"/>
        <w:spacing w:line="560" w:lineRule="exact"/>
        <w:ind w:firstLineChars="200" w:firstLine="643"/>
        <w:rPr>
          <w:rFonts w:ascii="楷体_GB2312" w:eastAsia="楷体_GB2312" w:hAnsi="方正楷体_GBK" w:cs="方正楷体_GBK"/>
          <w:b/>
          <w:bCs/>
          <w:sz w:val="32"/>
          <w:szCs w:val="32"/>
        </w:rPr>
      </w:pPr>
      <w:r w:rsidRPr="008910EF">
        <w:rPr>
          <w:rFonts w:ascii="楷体_GB2312" w:eastAsia="楷体_GB2312" w:hAnsi="方正楷体_GBK" w:cs="方正楷体_GBK" w:hint="eastAsia"/>
          <w:b/>
          <w:bCs/>
          <w:sz w:val="32"/>
          <w:szCs w:val="32"/>
        </w:rPr>
        <w:lastRenderedPageBreak/>
        <w:t>（三）以质量建设为中心，</w:t>
      </w:r>
      <w:r w:rsidRPr="008910EF">
        <w:rPr>
          <w:rFonts w:ascii="楷体_GB2312" w:eastAsia="楷体_GB2312" w:hAnsi="方正楷体_GBK" w:cs="方正楷体_GBK" w:hint="eastAsia"/>
          <w:b/>
          <w:bCs/>
          <w:sz w:val="32"/>
          <w:szCs w:val="32"/>
        </w:rPr>
        <w:t>构建事业全新格局</w:t>
      </w:r>
    </w:p>
    <w:p w:rsidR="0059741A" w:rsidRDefault="000924B0">
      <w:pPr>
        <w:spacing w:line="560" w:lineRule="exact"/>
        <w:ind w:firstLineChars="200" w:firstLine="640"/>
        <w:rPr>
          <w:rFonts w:ascii="仿宋" w:eastAsia="仿宋" w:hAnsi="仿宋" w:cs="仿宋"/>
          <w:sz w:val="32"/>
          <w:szCs w:val="32"/>
          <w:lang/>
        </w:rPr>
      </w:pPr>
      <w:r>
        <w:rPr>
          <w:rFonts w:ascii="仿宋" w:eastAsia="仿宋" w:hAnsi="仿宋" w:cs="仿宋" w:hint="eastAsia"/>
          <w:sz w:val="32"/>
          <w:szCs w:val="32"/>
        </w:rPr>
        <w:t>1.</w:t>
      </w:r>
      <w:r>
        <w:rPr>
          <w:rFonts w:ascii="仿宋" w:eastAsia="仿宋" w:hAnsi="仿宋" w:cs="仿宋" w:hint="eastAsia"/>
          <w:sz w:val="32"/>
          <w:szCs w:val="32"/>
        </w:rPr>
        <w:t>组织指导志书编纂出版工作。</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）推进省级志书编纂。完成《湖南省志（</w:t>
      </w:r>
      <w:r>
        <w:rPr>
          <w:rFonts w:ascii="仿宋" w:eastAsia="仿宋" w:hAnsi="仿宋" w:cs="仿宋" w:hint="eastAsia"/>
          <w:sz w:val="32"/>
          <w:szCs w:val="32"/>
        </w:rPr>
        <w:t>1978-2002</w:t>
      </w:r>
      <w:r>
        <w:rPr>
          <w:rFonts w:ascii="仿宋" w:eastAsia="仿宋" w:hAnsi="仿宋" w:cs="仿宋" w:hint="eastAsia"/>
          <w:sz w:val="32"/>
          <w:szCs w:val="32"/>
        </w:rPr>
        <w:t>）》之《海关志》《民航志》等</w:t>
      </w:r>
      <w:r>
        <w:rPr>
          <w:rFonts w:ascii="仿宋" w:eastAsia="仿宋" w:hAnsi="仿宋" w:cs="仿宋" w:hint="eastAsia"/>
          <w:sz w:val="32"/>
          <w:szCs w:val="32"/>
        </w:rPr>
        <w:t>初稿编</w:t>
      </w:r>
      <w:r>
        <w:rPr>
          <w:rFonts w:ascii="仿宋" w:eastAsia="仿宋" w:hAnsi="仿宋" w:cs="仿宋" w:hint="eastAsia"/>
          <w:sz w:val="32"/>
          <w:szCs w:val="32"/>
        </w:rPr>
        <w:t>纂和《人大志》志稿修改完善工作，复审《人事志》</w:t>
      </w:r>
      <w:proofErr w:type="gramStart"/>
      <w:r>
        <w:rPr>
          <w:rFonts w:ascii="仿宋" w:eastAsia="仿宋" w:hAnsi="仿宋" w:cs="仿宋" w:hint="eastAsia"/>
          <w:sz w:val="32"/>
          <w:szCs w:val="32"/>
        </w:rPr>
        <w:t>《工商行政管理志》等志稿</w:t>
      </w:r>
      <w:proofErr w:type="gramEnd"/>
      <w:r>
        <w:rPr>
          <w:rFonts w:ascii="仿宋" w:eastAsia="仿宋" w:hAnsi="仿宋" w:cs="仿宋" w:hint="eastAsia"/>
          <w:sz w:val="32"/>
          <w:szCs w:val="32"/>
        </w:rPr>
        <w:t>；</w:t>
      </w:r>
      <w:r>
        <w:rPr>
          <w:rFonts w:ascii="仿宋" w:eastAsia="仿宋" w:hAnsi="仿宋" w:cs="仿宋" w:hint="eastAsia"/>
          <w:sz w:val="32"/>
          <w:szCs w:val="32"/>
        </w:rPr>
        <w:t>推进《湖南通志》编纂工作，</w:t>
      </w:r>
      <w:r>
        <w:rPr>
          <w:rFonts w:ascii="仿宋" w:eastAsia="仿宋" w:hAnsi="仿宋" w:cs="仿宋" w:hint="eastAsia"/>
          <w:sz w:val="32"/>
          <w:szCs w:val="32"/>
        </w:rPr>
        <w:t>评议《农村经济综述篇》《农业篇》志稿，复审《经济综述》</w:t>
      </w:r>
      <w:proofErr w:type="gramStart"/>
      <w:r>
        <w:rPr>
          <w:rFonts w:ascii="仿宋" w:eastAsia="仿宋" w:hAnsi="仿宋" w:cs="仿宋" w:hint="eastAsia"/>
          <w:sz w:val="32"/>
          <w:szCs w:val="32"/>
        </w:rPr>
        <w:t>《公路》等志稿</w:t>
      </w:r>
      <w:proofErr w:type="gramEnd"/>
      <w:r>
        <w:rPr>
          <w:rFonts w:ascii="仿宋" w:eastAsia="仿宋" w:hAnsi="仿宋" w:cs="仿宋" w:hint="eastAsia"/>
          <w:sz w:val="32"/>
          <w:szCs w:val="32"/>
        </w:rPr>
        <w:t>；推进“湖南省特色志丛书”编纂，修改完善《武陵源志》志稿，复审《韶山灌区志》，终审验收《岳麓山志》志稿；指导《湖南省政府志》《湖南财政史》《醴陵陶瓷志》《湘菜志》《岳麓书院志》等编纂工作。</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推进市县志书编纂。</w:t>
      </w:r>
      <w:r>
        <w:rPr>
          <w:rFonts w:ascii="仿宋" w:eastAsia="仿宋" w:hAnsi="仿宋" w:cs="仿宋" w:hint="eastAsia"/>
          <w:sz w:val="32"/>
          <w:szCs w:val="32"/>
        </w:rPr>
        <w:t>评审《怀化市志（</w:t>
      </w:r>
      <w:r>
        <w:rPr>
          <w:rFonts w:ascii="仿宋" w:eastAsia="仿宋" w:hAnsi="仿宋" w:cs="仿宋" w:hint="eastAsia"/>
          <w:sz w:val="32"/>
          <w:szCs w:val="32"/>
        </w:rPr>
        <w:t>1978-2010</w:t>
      </w:r>
      <w:r>
        <w:rPr>
          <w:rFonts w:ascii="仿宋" w:eastAsia="仿宋" w:hAnsi="仿宋" w:cs="仿宋" w:hint="eastAsia"/>
          <w:sz w:val="32"/>
          <w:szCs w:val="32"/>
        </w:rPr>
        <w:t>）》</w:t>
      </w:r>
      <w:r>
        <w:rPr>
          <w:rFonts w:ascii="仿宋" w:eastAsia="仿宋" w:hAnsi="仿宋" w:cs="仿宋" w:hint="eastAsia"/>
          <w:sz w:val="32"/>
          <w:szCs w:val="32"/>
        </w:rPr>
        <w:t>志</w:t>
      </w:r>
      <w:r>
        <w:rPr>
          <w:rFonts w:ascii="仿宋" w:eastAsia="仿宋" w:hAnsi="仿宋" w:cs="仿宋" w:hint="eastAsia"/>
          <w:sz w:val="32"/>
          <w:szCs w:val="32"/>
        </w:rPr>
        <w:t>稿；验收《绥宁县志（</w:t>
      </w:r>
      <w:r>
        <w:rPr>
          <w:rFonts w:ascii="仿宋" w:eastAsia="仿宋" w:hAnsi="仿宋" w:cs="仿宋" w:hint="eastAsia"/>
          <w:sz w:val="32"/>
          <w:szCs w:val="32"/>
        </w:rPr>
        <w:t>1978-2005</w:t>
      </w:r>
      <w:r>
        <w:rPr>
          <w:rFonts w:ascii="仿宋" w:eastAsia="仿宋" w:hAnsi="仿宋" w:cs="仿宋" w:hint="eastAsia"/>
          <w:sz w:val="32"/>
          <w:szCs w:val="32"/>
        </w:rPr>
        <w:t>）》</w:t>
      </w:r>
      <w:r>
        <w:rPr>
          <w:rFonts w:ascii="仿宋" w:eastAsia="仿宋" w:hAnsi="仿宋" w:cs="仿宋" w:hint="eastAsia"/>
          <w:sz w:val="32"/>
          <w:szCs w:val="32"/>
        </w:rPr>
        <w:t>《邵东县志（</w:t>
      </w:r>
      <w:r>
        <w:rPr>
          <w:rFonts w:ascii="仿宋" w:eastAsia="仿宋" w:hAnsi="仿宋" w:cs="仿宋" w:hint="eastAsia"/>
          <w:sz w:val="32"/>
          <w:szCs w:val="32"/>
        </w:rPr>
        <w:t>1978-2007</w:t>
      </w:r>
      <w:r>
        <w:rPr>
          <w:rFonts w:ascii="仿宋" w:eastAsia="仿宋" w:hAnsi="仿宋" w:cs="仿宋" w:hint="eastAsia"/>
          <w:sz w:val="32"/>
          <w:szCs w:val="32"/>
        </w:rPr>
        <w:t>）》</w:t>
      </w:r>
      <w:r>
        <w:rPr>
          <w:rFonts w:ascii="仿宋" w:eastAsia="仿宋" w:hAnsi="仿宋" w:cs="仿宋" w:hint="eastAsia"/>
          <w:sz w:val="32"/>
          <w:szCs w:val="32"/>
        </w:rPr>
        <w:t>《永州市志（</w:t>
      </w:r>
      <w:r>
        <w:rPr>
          <w:rFonts w:ascii="仿宋" w:eastAsia="仿宋" w:hAnsi="仿宋" w:cs="仿宋" w:hint="eastAsia"/>
          <w:sz w:val="32"/>
          <w:szCs w:val="32"/>
        </w:rPr>
        <w:t>1996-2015</w:t>
      </w:r>
      <w:r>
        <w:rPr>
          <w:rFonts w:ascii="仿宋" w:eastAsia="仿宋" w:hAnsi="仿宋" w:cs="仿宋" w:hint="eastAsia"/>
          <w:sz w:val="32"/>
          <w:szCs w:val="32"/>
        </w:rPr>
        <w:t>）》；交付出版市州综合志</w:t>
      </w:r>
      <w:r>
        <w:rPr>
          <w:rFonts w:ascii="仿宋" w:eastAsia="仿宋" w:hAnsi="仿宋" w:cs="仿宋" w:hint="eastAsia"/>
          <w:sz w:val="32"/>
          <w:szCs w:val="32"/>
        </w:rPr>
        <w:t>1</w:t>
      </w:r>
      <w:r>
        <w:rPr>
          <w:rFonts w:ascii="仿宋" w:eastAsia="仿宋" w:hAnsi="仿宋" w:cs="仿宋" w:hint="eastAsia"/>
          <w:sz w:val="32"/>
          <w:szCs w:val="32"/>
        </w:rPr>
        <w:t>部，评审</w:t>
      </w:r>
      <w:r>
        <w:rPr>
          <w:rFonts w:ascii="仿宋" w:eastAsia="仿宋" w:hAnsi="仿宋" w:cs="仿宋" w:hint="eastAsia"/>
          <w:sz w:val="32"/>
          <w:szCs w:val="32"/>
        </w:rPr>
        <w:t>2</w:t>
      </w:r>
      <w:r>
        <w:rPr>
          <w:rFonts w:ascii="仿宋" w:eastAsia="仿宋" w:hAnsi="仿宋" w:cs="仿宋" w:hint="eastAsia"/>
          <w:sz w:val="32"/>
          <w:szCs w:val="32"/>
        </w:rPr>
        <w:t>部。验收并交付出版《湖南乡镇简志》永州卷、邵阳卷</w:t>
      </w:r>
      <w:r>
        <w:rPr>
          <w:rFonts w:ascii="仿宋" w:eastAsia="仿宋" w:hAnsi="仿宋" w:cs="仿宋" w:hint="eastAsia"/>
          <w:sz w:val="32"/>
          <w:szCs w:val="32"/>
        </w:rPr>
        <w:t>。</w:t>
      </w:r>
      <w:r>
        <w:rPr>
          <w:rFonts w:ascii="仿宋" w:eastAsia="仿宋" w:hAnsi="仿宋" w:cs="仿宋" w:hint="eastAsia"/>
          <w:sz w:val="32"/>
          <w:szCs w:val="32"/>
        </w:rPr>
        <w:t>编纂出版</w:t>
      </w:r>
      <w:r>
        <w:rPr>
          <w:rFonts w:ascii="仿宋" w:eastAsia="仿宋" w:hAnsi="仿宋" w:cs="仿宋" w:hint="eastAsia"/>
          <w:sz w:val="32"/>
          <w:szCs w:val="32"/>
        </w:rPr>
        <w:t>完成《十八洞村志》</w:t>
      </w:r>
      <w:r>
        <w:rPr>
          <w:rFonts w:ascii="仿宋" w:eastAsia="仿宋" w:hAnsi="仿宋" w:cs="仿宋" w:hint="eastAsia"/>
          <w:sz w:val="32"/>
          <w:szCs w:val="32"/>
        </w:rPr>
        <w:t>《湘西土家族苗族自治州扶贫志》并召开</w:t>
      </w:r>
      <w:r>
        <w:rPr>
          <w:rFonts w:ascii="仿宋" w:eastAsia="仿宋" w:hAnsi="仿宋" w:cs="仿宋" w:hint="eastAsia"/>
          <w:sz w:val="32"/>
          <w:szCs w:val="32"/>
        </w:rPr>
        <w:t>新书发布会，启动脱贫地区扶贫志编纂工程。</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提升年鉴编纂质量。</w:t>
      </w:r>
      <w:r>
        <w:rPr>
          <w:rFonts w:ascii="仿宋" w:eastAsia="仿宋" w:hAnsi="仿宋" w:cs="仿宋" w:hint="eastAsia"/>
          <w:sz w:val="32"/>
          <w:szCs w:val="32"/>
        </w:rPr>
        <w:t>完成</w:t>
      </w:r>
      <w:r>
        <w:rPr>
          <w:rFonts w:ascii="仿宋" w:eastAsia="仿宋" w:hAnsi="仿宋" w:cs="仿宋" w:hint="eastAsia"/>
          <w:sz w:val="32"/>
          <w:szCs w:val="32"/>
          <w:lang/>
        </w:rPr>
        <w:t>《湖南年鉴（</w:t>
      </w:r>
      <w:r>
        <w:rPr>
          <w:rFonts w:ascii="仿宋" w:eastAsia="仿宋" w:hAnsi="仿宋" w:cs="仿宋" w:hint="eastAsia"/>
          <w:sz w:val="32"/>
          <w:szCs w:val="32"/>
        </w:rPr>
        <w:t>2022</w:t>
      </w:r>
      <w:r>
        <w:rPr>
          <w:rFonts w:ascii="仿宋" w:eastAsia="仿宋" w:hAnsi="仿宋" w:cs="仿宋" w:hint="eastAsia"/>
          <w:sz w:val="32"/>
          <w:szCs w:val="32"/>
          <w:lang/>
        </w:rPr>
        <w:t>）》</w:t>
      </w:r>
      <w:r>
        <w:rPr>
          <w:rFonts w:ascii="仿宋" w:eastAsia="仿宋" w:hAnsi="仿宋" w:cs="仿宋" w:hint="eastAsia"/>
          <w:sz w:val="32"/>
          <w:szCs w:val="32"/>
        </w:rPr>
        <w:t>《</w:t>
      </w:r>
      <w:proofErr w:type="gramStart"/>
      <w:r>
        <w:rPr>
          <w:rFonts w:ascii="仿宋" w:eastAsia="仿宋" w:hAnsi="仿宋" w:cs="仿宋" w:hint="eastAsia"/>
          <w:sz w:val="32"/>
          <w:szCs w:val="32"/>
        </w:rPr>
        <w:t>鉴证</w:t>
      </w:r>
      <w:proofErr w:type="gramEnd"/>
      <w:r>
        <w:rPr>
          <w:rFonts w:ascii="仿宋" w:eastAsia="仿宋" w:hAnsi="仿宋" w:cs="仿宋" w:hint="eastAsia"/>
          <w:sz w:val="32"/>
          <w:szCs w:val="32"/>
        </w:rPr>
        <w:t>湖南</w:t>
      </w:r>
      <w:r>
        <w:rPr>
          <w:rFonts w:ascii="仿宋" w:eastAsia="仿宋" w:hAnsi="仿宋" w:cs="仿宋" w:hint="eastAsia"/>
          <w:sz w:val="32"/>
          <w:szCs w:val="32"/>
          <w:lang/>
        </w:rPr>
        <w:t>(202</w:t>
      </w:r>
      <w:r>
        <w:rPr>
          <w:rFonts w:ascii="仿宋" w:eastAsia="仿宋" w:hAnsi="仿宋" w:cs="仿宋" w:hint="eastAsia"/>
          <w:sz w:val="32"/>
          <w:szCs w:val="32"/>
        </w:rPr>
        <w:t>1</w:t>
      </w:r>
      <w:r>
        <w:rPr>
          <w:rFonts w:ascii="仿宋" w:eastAsia="仿宋" w:hAnsi="仿宋" w:cs="仿宋" w:hint="eastAsia"/>
          <w:sz w:val="32"/>
          <w:szCs w:val="32"/>
          <w:lang/>
        </w:rPr>
        <w:t>)</w:t>
      </w:r>
      <w:r>
        <w:rPr>
          <w:rFonts w:ascii="仿宋" w:eastAsia="仿宋" w:hAnsi="仿宋" w:cs="仿宋" w:hint="eastAsia"/>
          <w:sz w:val="32"/>
          <w:szCs w:val="32"/>
        </w:rPr>
        <w:t>》公开出版工作。</w:t>
      </w:r>
      <w:r>
        <w:rPr>
          <w:rFonts w:ascii="仿宋" w:eastAsia="仿宋" w:hAnsi="仿宋" w:cs="仿宋" w:hint="eastAsia"/>
          <w:sz w:val="32"/>
          <w:szCs w:val="32"/>
          <w:lang/>
        </w:rPr>
        <w:t>湖南省</w:t>
      </w:r>
      <w:r>
        <w:rPr>
          <w:rFonts w:ascii="仿宋" w:eastAsia="仿宋" w:hAnsi="仿宋" w:cs="仿宋" w:hint="eastAsia"/>
          <w:sz w:val="32"/>
          <w:szCs w:val="32"/>
        </w:rPr>
        <w:t>137</w:t>
      </w:r>
      <w:r>
        <w:rPr>
          <w:rFonts w:ascii="仿宋" w:eastAsia="仿宋" w:hAnsi="仿宋" w:cs="仿宋" w:hint="eastAsia"/>
          <w:sz w:val="32"/>
          <w:szCs w:val="32"/>
        </w:rPr>
        <w:t>部</w:t>
      </w:r>
      <w:r>
        <w:rPr>
          <w:rFonts w:ascii="仿宋" w:eastAsia="仿宋" w:hAnsi="仿宋" w:cs="仿宋" w:hint="eastAsia"/>
          <w:sz w:val="32"/>
          <w:szCs w:val="32"/>
          <w:lang/>
        </w:rPr>
        <w:t>综合年鉴</w:t>
      </w:r>
      <w:r>
        <w:rPr>
          <w:rFonts w:ascii="仿宋" w:eastAsia="仿宋" w:hAnsi="仿宋" w:cs="仿宋" w:hint="eastAsia"/>
          <w:sz w:val="32"/>
          <w:szCs w:val="32"/>
          <w:lang/>
        </w:rPr>
        <w:t>2021</w:t>
      </w:r>
      <w:r>
        <w:rPr>
          <w:rFonts w:ascii="仿宋" w:eastAsia="仿宋" w:hAnsi="仿宋" w:cs="仿宋" w:hint="eastAsia"/>
          <w:sz w:val="32"/>
          <w:szCs w:val="32"/>
          <w:lang/>
        </w:rPr>
        <w:t>年卷编纂完成率、移交出版完成率、公开出版完成率和</w:t>
      </w:r>
      <w:r>
        <w:rPr>
          <w:rFonts w:ascii="仿宋" w:eastAsia="仿宋" w:hAnsi="仿宋" w:cs="仿宋" w:hint="eastAsia"/>
          <w:sz w:val="32"/>
          <w:szCs w:val="32"/>
          <w:lang/>
        </w:rPr>
        <w:t>2022</w:t>
      </w:r>
      <w:r>
        <w:rPr>
          <w:rFonts w:ascii="仿宋" w:eastAsia="仿宋" w:hAnsi="仿宋" w:cs="仿宋" w:hint="eastAsia"/>
          <w:sz w:val="32"/>
          <w:szCs w:val="32"/>
          <w:lang/>
        </w:rPr>
        <w:t>年</w:t>
      </w:r>
      <w:proofErr w:type="gramStart"/>
      <w:r>
        <w:rPr>
          <w:rFonts w:ascii="仿宋" w:eastAsia="仿宋" w:hAnsi="仿宋" w:cs="仿宋" w:hint="eastAsia"/>
          <w:sz w:val="32"/>
          <w:szCs w:val="32"/>
          <w:lang/>
        </w:rPr>
        <w:t>卷启动</w:t>
      </w:r>
      <w:proofErr w:type="gramEnd"/>
      <w:r>
        <w:rPr>
          <w:rFonts w:ascii="仿宋" w:eastAsia="仿宋" w:hAnsi="仿宋" w:cs="仿宋" w:hint="eastAsia"/>
          <w:sz w:val="32"/>
          <w:szCs w:val="32"/>
          <w:lang/>
        </w:rPr>
        <w:t>编纂完成率均为</w:t>
      </w:r>
      <w:r>
        <w:rPr>
          <w:rFonts w:ascii="仿宋" w:eastAsia="仿宋" w:hAnsi="仿宋" w:cs="仿宋" w:hint="eastAsia"/>
          <w:sz w:val="32"/>
          <w:szCs w:val="32"/>
          <w:lang/>
        </w:rPr>
        <w:t>100%</w:t>
      </w:r>
      <w:r>
        <w:rPr>
          <w:rFonts w:ascii="仿宋" w:eastAsia="仿宋" w:hAnsi="仿宋" w:cs="仿宋" w:hint="eastAsia"/>
          <w:sz w:val="32"/>
          <w:szCs w:val="32"/>
          <w:lang/>
        </w:rPr>
        <w:t>，在全国排名并列第一。指导市县开展中国年鉴精品工程和中国精品年鉴区域试点单位申报创建工作，《长沙县年鉴（</w:t>
      </w:r>
      <w:r>
        <w:rPr>
          <w:rFonts w:ascii="仿宋" w:eastAsia="仿宋" w:hAnsi="仿宋" w:cs="仿宋" w:hint="eastAsia"/>
          <w:sz w:val="32"/>
          <w:szCs w:val="32"/>
          <w:lang/>
        </w:rPr>
        <w:t>2021</w:t>
      </w:r>
      <w:r>
        <w:rPr>
          <w:rFonts w:ascii="仿宋" w:eastAsia="仿宋" w:hAnsi="仿宋" w:cs="仿宋" w:hint="eastAsia"/>
          <w:sz w:val="32"/>
          <w:szCs w:val="32"/>
          <w:lang/>
        </w:rPr>
        <w:t>）》入列第六批中国年鉴精品工程，《芙蓉年鉴（</w:t>
      </w:r>
      <w:r>
        <w:rPr>
          <w:rFonts w:ascii="仿宋" w:eastAsia="仿宋" w:hAnsi="仿宋" w:cs="仿宋" w:hint="eastAsia"/>
          <w:sz w:val="32"/>
          <w:szCs w:val="32"/>
        </w:rPr>
        <w:t>2022</w:t>
      </w:r>
      <w:r>
        <w:rPr>
          <w:rFonts w:ascii="仿宋" w:eastAsia="仿宋" w:hAnsi="仿宋" w:cs="仿宋" w:hint="eastAsia"/>
          <w:sz w:val="32"/>
          <w:szCs w:val="32"/>
          <w:lang/>
        </w:rPr>
        <w:t>）》争创中国精品年鉴；长</w:t>
      </w:r>
      <w:r>
        <w:rPr>
          <w:rFonts w:ascii="仿宋" w:eastAsia="仿宋" w:hAnsi="仿宋" w:cs="仿宋" w:hint="eastAsia"/>
          <w:sz w:val="32"/>
          <w:szCs w:val="32"/>
          <w:lang/>
        </w:rPr>
        <w:lastRenderedPageBreak/>
        <w:t>沙市地方志</w:t>
      </w:r>
      <w:proofErr w:type="gramStart"/>
      <w:r>
        <w:rPr>
          <w:rFonts w:ascii="仿宋" w:eastAsia="仿宋" w:hAnsi="仿宋" w:cs="仿宋" w:hint="eastAsia"/>
          <w:sz w:val="32"/>
          <w:szCs w:val="32"/>
          <w:lang/>
        </w:rPr>
        <w:t>编纂室</w:t>
      </w:r>
      <w:proofErr w:type="gramEnd"/>
      <w:r>
        <w:rPr>
          <w:rFonts w:ascii="仿宋" w:eastAsia="仿宋" w:hAnsi="仿宋" w:cs="仿宋" w:hint="eastAsia"/>
          <w:sz w:val="32"/>
          <w:szCs w:val="32"/>
          <w:lang/>
        </w:rPr>
        <w:t>入选首批中国精品年鉴区域试点单位；推动全国“精品年鉴品读季”在湖南省、市、县三级落地。</w:t>
      </w:r>
      <w:r>
        <w:rPr>
          <w:rFonts w:ascii="仿宋" w:eastAsia="仿宋" w:hAnsi="仿宋" w:cs="仿宋" w:hint="eastAsia"/>
          <w:sz w:val="32"/>
          <w:szCs w:val="32"/>
        </w:rPr>
        <w:t>4</w:t>
      </w:r>
      <w:r>
        <w:rPr>
          <w:rFonts w:ascii="仿宋" w:eastAsia="仿宋" w:hAnsi="仿宋" w:cs="仿宋" w:hint="eastAsia"/>
          <w:sz w:val="32"/>
          <w:szCs w:val="32"/>
        </w:rPr>
        <w:t>篇经验材料在“方志中国”</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全文推送。</w:t>
      </w:r>
      <w:r>
        <w:rPr>
          <w:rFonts w:ascii="仿宋" w:eastAsia="仿宋" w:hAnsi="仿宋" w:cs="仿宋" w:hint="eastAsia"/>
          <w:sz w:val="32"/>
          <w:szCs w:val="32"/>
          <w:lang/>
        </w:rPr>
        <w:t>开展</w:t>
      </w:r>
      <w:r>
        <w:rPr>
          <w:rFonts w:ascii="仿宋" w:eastAsia="仿宋" w:hAnsi="仿宋" w:cs="仿宋" w:hint="eastAsia"/>
          <w:sz w:val="32"/>
          <w:szCs w:val="32"/>
        </w:rPr>
        <w:t>2022</w:t>
      </w:r>
      <w:r>
        <w:rPr>
          <w:rFonts w:ascii="仿宋" w:eastAsia="仿宋" w:hAnsi="仿宋" w:cs="仿宋" w:hint="eastAsia"/>
          <w:sz w:val="32"/>
          <w:szCs w:val="32"/>
        </w:rPr>
        <w:t>年度湖南省民族地区、脱贫地区和其他部分县级综合年鉴公开出版资助工作，全年符合资助条件的县级年鉴</w:t>
      </w:r>
      <w:r>
        <w:rPr>
          <w:rFonts w:ascii="仿宋" w:eastAsia="仿宋" w:hAnsi="仿宋" w:cs="仿宋" w:hint="eastAsia"/>
          <w:sz w:val="32"/>
          <w:szCs w:val="32"/>
        </w:rPr>
        <w:t>65</w:t>
      </w:r>
      <w:r>
        <w:rPr>
          <w:rFonts w:ascii="仿宋" w:eastAsia="仿宋" w:hAnsi="仿宋" w:cs="仿宋" w:hint="eastAsia"/>
          <w:sz w:val="32"/>
          <w:szCs w:val="32"/>
        </w:rPr>
        <w:t>部、市州级年鉴</w:t>
      </w:r>
      <w:r>
        <w:rPr>
          <w:rFonts w:ascii="仿宋" w:eastAsia="仿宋" w:hAnsi="仿宋" w:cs="仿宋" w:hint="eastAsia"/>
          <w:sz w:val="32"/>
          <w:szCs w:val="32"/>
        </w:rPr>
        <w:t>1</w:t>
      </w:r>
      <w:r>
        <w:rPr>
          <w:rFonts w:ascii="仿宋" w:eastAsia="仿宋" w:hAnsi="仿宋" w:cs="仿宋" w:hint="eastAsia"/>
          <w:sz w:val="32"/>
          <w:szCs w:val="32"/>
        </w:rPr>
        <w:t>部，资助金额共计</w:t>
      </w:r>
      <w:r>
        <w:rPr>
          <w:rFonts w:ascii="仿宋" w:eastAsia="仿宋" w:hAnsi="仿宋" w:cs="仿宋" w:hint="eastAsia"/>
          <w:sz w:val="32"/>
          <w:szCs w:val="32"/>
        </w:rPr>
        <w:t>217.7</w:t>
      </w:r>
      <w:r>
        <w:rPr>
          <w:rFonts w:ascii="仿宋" w:eastAsia="仿宋" w:hAnsi="仿宋" w:cs="仿宋" w:hint="eastAsia"/>
          <w:sz w:val="32"/>
          <w:szCs w:val="32"/>
        </w:rPr>
        <w:t>万元。配合省委宣传部做好全省“乡村振兴重点扶持县”地方综合年鉴资助</w:t>
      </w:r>
      <w:r>
        <w:rPr>
          <w:rFonts w:ascii="仿宋" w:eastAsia="仿宋" w:hAnsi="仿宋" w:cs="仿宋" w:hint="eastAsia"/>
          <w:sz w:val="32"/>
          <w:szCs w:val="32"/>
        </w:rPr>
        <w:t>工作</w:t>
      </w:r>
      <w:r>
        <w:rPr>
          <w:rFonts w:ascii="仿宋" w:eastAsia="仿宋" w:hAnsi="仿宋" w:cs="仿宋" w:hint="eastAsia"/>
          <w:sz w:val="32"/>
          <w:szCs w:val="32"/>
        </w:rPr>
        <w:t>。</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加强</w:t>
      </w:r>
      <w:r>
        <w:rPr>
          <w:rFonts w:ascii="仿宋" w:eastAsia="仿宋" w:hAnsi="仿宋" w:cs="仿宋" w:hint="eastAsia"/>
          <w:sz w:val="32"/>
          <w:szCs w:val="32"/>
        </w:rPr>
        <w:t>地方志资源开发利用。</w:t>
      </w:r>
      <w:r>
        <w:rPr>
          <w:rFonts w:ascii="仿宋" w:eastAsia="仿宋" w:hAnsi="仿宋" w:cs="仿宋" w:hint="eastAsia"/>
          <w:sz w:val="32"/>
          <w:szCs w:val="32"/>
          <w:lang/>
        </w:rPr>
        <w:t>与湖南日报社签署战略合作协议，</w:t>
      </w:r>
      <w:r>
        <w:rPr>
          <w:rFonts w:ascii="仿宋" w:eastAsia="仿宋" w:hAnsi="仿宋" w:cs="仿宋" w:hint="eastAsia"/>
          <w:sz w:val="32"/>
          <w:szCs w:val="32"/>
        </w:rPr>
        <w:t>在湖南日报社“新湖南”</w:t>
      </w:r>
      <w:proofErr w:type="gramStart"/>
      <w:r>
        <w:rPr>
          <w:rFonts w:ascii="仿宋" w:eastAsia="仿宋" w:hAnsi="仿宋" w:cs="仿宋" w:hint="eastAsia"/>
          <w:sz w:val="32"/>
          <w:szCs w:val="32"/>
        </w:rPr>
        <w:t>客户端智库频道</w:t>
      </w:r>
      <w:proofErr w:type="gramEnd"/>
      <w:r>
        <w:rPr>
          <w:rFonts w:ascii="仿宋" w:eastAsia="仿宋" w:hAnsi="仿宋" w:cs="仿宋" w:hint="eastAsia"/>
          <w:sz w:val="32"/>
          <w:szCs w:val="32"/>
        </w:rPr>
        <w:t>开设“方志湖南”专题</w:t>
      </w:r>
      <w:r>
        <w:rPr>
          <w:rFonts w:ascii="仿宋" w:eastAsia="仿宋" w:hAnsi="仿宋" w:cs="仿宋" w:hint="eastAsia"/>
          <w:sz w:val="32"/>
          <w:szCs w:val="32"/>
        </w:rPr>
        <w:t>，请湖南日报社负责网络舆情监测、对湖南方志系统重要活动进行报道</w:t>
      </w:r>
      <w:r>
        <w:rPr>
          <w:rFonts w:ascii="仿宋" w:eastAsia="仿宋" w:hAnsi="仿宋" w:cs="仿宋" w:hint="eastAsia"/>
          <w:sz w:val="32"/>
          <w:szCs w:val="32"/>
          <w:lang/>
        </w:rPr>
        <w:t>；</w:t>
      </w:r>
      <w:r>
        <w:rPr>
          <w:rFonts w:ascii="仿宋" w:eastAsia="仿宋" w:hAnsi="仿宋" w:cs="仿宋" w:hint="eastAsia"/>
          <w:sz w:val="32"/>
          <w:szCs w:val="32"/>
        </w:rPr>
        <w:t>开展“用活地情影像资源</w:t>
      </w:r>
      <w:r>
        <w:rPr>
          <w:rFonts w:ascii="仿宋" w:eastAsia="仿宋" w:hAnsi="仿宋" w:cs="仿宋" w:hint="eastAsia"/>
          <w:sz w:val="32"/>
          <w:szCs w:val="32"/>
        </w:rPr>
        <w:t xml:space="preserve"> </w:t>
      </w:r>
      <w:r>
        <w:rPr>
          <w:rFonts w:ascii="仿宋" w:eastAsia="仿宋" w:hAnsi="仿宋" w:cs="仿宋" w:hint="eastAsia"/>
          <w:sz w:val="32"/>
          <w:szCs w:val="32"/>
        </w:rPr>
        <w:t>服务全省旅游发展”活动，征集影像资料</w:t>
      </w:r>
      <w:r>
        <w:rPr>
          <w:rFonts w:ascii="仿宋" w:eastAsia="仿宋" w:hAnsi="仿宋" w:cs="仿宋" w:hint="eastAsia"/>
          <w:sz w:val="32"/>
          <w:szCs w:val="32"/>
        </w:rPr>
        <w:t>565</w:t>
      </w:r>
      <w:r>
        <w:rPr>
          <w:rFonts w:ascii="仿宋" w:eastAsia="仿宋" w:hAnsi="仿宋" w:cs="仿宋" w:hint="eastAsia"/>
          <w:sz w:val="32"/>
          <w:szCs w:val="32"/>
        </w:rPr>
        <w:t>部</w:t>
      </w:r>
      <w:r>
        <w:rPr>
          <w:rFonts w:ascii="仿宋" w:eastAsia="仿宋" w:hAnsi="仿宋" w:cs="仿宋" w:hint="eastAsia"/>
          <w:sz w:val="32"/>
          <w:szCs w:val="32"/>
          <w:lang/>
        </w:rPr>
        <w:t>;</w:t>
      </w:r>
      <w:r>
        <w:rPr>
          <w:rFonts w:ascii="仿宋" w:eastAsia="仿宋" w:hAnsi="仿宋" w:cs="仿宋" w:hint="eastAsia"/>
          <w:sz w:val="32"/>
          <w:szCs w:val="32"/>
          <w:lang/>
        </w:rPr>
        <w:t>分别与湖南图片库、湖南地图出版社、中南大学出版社签署战略合作协议，打造“湖南年鉴出版合作基地”“湖南年鉴数字资源研发合作基地”；</w:t>
      </w:r>
      <w:r>
        <w:rPr>
          <w:rFonts w:ascii="仿宋" w:eastAsia="仿宋" w:hAnsi="仿宋" w:cs="仿宋" w:hint="eastAsia"/>
          <w:sz w:val="32"/>
          <w:szCs w:val="32"/>
        </w:rPr>
        <w:t>拍摄</w:t>
      </w:r>
      <w:r>
        <w:rPr>
          <w:rFonts w:ascii="仿宋" w:eastAsia="仿宋" w:hAnsi="仿宋" w:cs="仿宋" w:hint="eastAsia"/>
          <w:sz w:val="32"/>
          <w:szCs w:val="32"/>
        </w:rPr>
        <w:t>“</w:t>
      </w:r>
      <w:r>
        <w:rPr>
          <w:rFonts w:ascii="仿宋" w:eastAsia="仿宋" w:hAnsi="仿宋" w:cs="仿宋" w:hint="eastAsia"/>
          <w:sz w:val="32"/>
          <w:szCs w:val="32"/>
        </w:rPr>
        <w:t>山</w:t>
      </w:r>
      <w:r>
        <w:rPr>
          <w:rFonts w:ascii="仿宋" w:eastAsia="仿宋" w:hAnsi="仿宋" w:cs="仿宋" w:hint="eastAsia"/>
          <w:sz w:val="32"/>
          <w:szCs w:val="32"/>
        </w:rPr>
        <w:t>水</w:t>
      </w:r>
      <w:r>
        <w:rPr>
          <w:rFonts w:ascii="仿宋" w:eastAsia="仿宋" w:hAnsi="仿宋" w:cs="仿宋" w:hint="eastAsia"/>
          <w:sz w:val="32"/>
          <w:szCs w:val="32"/>
        </w:rPr>
        <w:t>湘</w:t>
      </w:r>
      <w:r>
        <w:rPr>
          <w:rFonts w:ascii="仿宋" w:eastAsia="仿宋" w:hAnsi="仿宋" w:cs="仿宋" w:hint="eastAsia"/>
          <w:sz w:val="32"/>
          <w:szCs w:val="32"/>
        </w:rPr>
        <w:t>逢</w:t>
      </w:r>
      <w:r>
        <w:rPr>
          <w:rFonts w:ascii="仿宋" w:eastAsia="仿宋" w:hAnsi="仿宋" w:cs="仿宋" w:hint="eastAsia"/>
          <w:sz w:val="32"/>
          <w:szCs w:val="32"/>
        </w:rPr>
        <w:t xml:space="preserve"> </w:t>
      </w:r>
      <w:r>
        <w:rPr>
          <w:rFonts w:ascii="仿宋" w:eastAsia="仿宋" w:hAnsi="仿宋" w:cs="仿宋" w:hint="eastAsia"/>
          <w:sz w:val="32"/>
          <w:szCs w:val="32"/>
        </w:rPr>
        <w:t>志</w:t>
      </w:r>
      <w:r>
        <w:rPr>
          <w:rFonts w:ascii="仿宋" w:eastAsia="仿宋" w:hAnsi="仿宋" w:cs="仿宋" w:hint="eastAsia"/>
          <w:sz w:val="32"/>
          <w:szCs w:val="32"/>
        </w:rPr>
        <w:t>敬</w:t>
      </w:r>
      <w:r>
        <w:rPr>
          <w:rFonts w:ascii="仿宋" w:eastAsia="仿宋" w:hAnsi="仿宋" w:cs="仿宋" w:hint="eastAsia"/>
          <w:sz w:val="32"/>
          <w:szCs w:val="32"/>
        </w:rPr>
        <w:t>湖南”宣传片</w:t>
      </w:r>
      <w:r>
        <w:rPr>
          <w:rFonts w:ascii="仿宋" w:eastAsia="仿宋" w:hAnsi="仿宋" w:cs="仿宋" w:hint="eastAsia"/>
          <w:sz w:val="32"/>
          <w:szCs w:val="32"/>
        </w:rPr>
        <w:t>，进一步提升方志文化传播能力；</w:t>
      </w:r>
      <w:r>
        <w:rPr>
          <w:rFonts w:ascii="仿宋" w:eastAsia="仿宋" w:hAnsi="仿宋" w:cs="仿宋" w:hint="eastAsia"/>
          <w:sz w:val="32"/>
          <w:szCs w:val="32"/>
        </w:rPr>
        <w:t>对数字方志馆的文本复制粘贴等功能进行了补充完善；提升</w:t>
      </w:r>
      <w:proofErr w:type="gramStart"/>
      <w:r>
        <w:rPr>
          <w:rFonts w:ascii="仿宋" w:eastAsia="仿宋" w:hAnsi="仿宋" w:cs="仿宋" w:hint="eastAsia"/>
          <w:sz w:val="32"/>
          <w:szCs w:val="32"/>
        </w:rPr>
        <w:t>微信公众</w:t>
      </w:r>
      <w:proofErr w:type="gramEnd"/>
      <w:r>
        <w:rPr>
          <w:rFonts w:ascii="仿宋" w:eastAsia="仿宋" w:hAnsi="仿宋" w:cs="仿宋" w:hint="eastAsia"/>
          <w:sz w:val="32"/>
          <w:szCs w:val="32"/>
        </w:rPr>
        <w:t>平台内容形式效果，提高社会关注度</w:t>
      </w:r>
      <w:r>
        <w:rPr>
          <w:rFonts w:ascii="仿宋" w:eastAsia="仿宋" w:hAnsi="仿宋" w:cs="仿宋" w:hint="eastAsia"/>
          <w:sz w:val="32"/>
          <w:szCs w:val="32"/>
        </w:rPr>
        <w:t>。</w:t>
      </w:r>
    </w:p>
    <w:p w:rsidR="0059741A" w:rsidRDefault="000924B0" w:rsidP="0059741A">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开展地方志“六进”活动，打造“传承普及方志文化”工作品牌。前往社区及爱国主义教育基地开展“方</w:t>
      </w:r>
      <w:r>
        <w:rPr>
          <w:rFonts w:ascii="仿宋" w:eastAsia="仿宋" w:hAnsi="仿宋" w:cs="仿宋" w:hint="eastAsia"/>
          <w:sz w:val="32"/>
          <w:szCs w:val="32"/>
        </w:rPr>
        <w:t>志文化进社区连基层”主题党日活动和党性教育活动。</w:t>
      </w:r>
    </w:p>
    <w:p w:rsidR="0059741A" w:rsidRDefault="000924B0" w:rsidP="0059741A">
      <w:pPr>
        <w:pStyle w:val="2"/>
        <w:spacing w:line="560" w:lineRule="exact"/>
        <w:ind w:firstLine="640"/>
      </w:pPr>
      <w:r>
        <w:rPr>
          <w:rFonts w:ascii="仿宋" w:eastAsia="仿宋" w:hAnsi="仿宋" w:cs="仿宋" w:hint="eastAsia"/>
          <w:sz w:val="32"/>
          <w:szCs w:val="32"/>
        </w:rPr>
        <w:t>全年编辑出版《韩公亭》杂志</w:t>
      </w:r>
      <w:r>
        <w:rPr>
          <w:rFonts w:ascii="仿宋" w:eastAsia="仿宋" w:hAnsi="仿宋" w:cs="仿宋" w:hint="eastAsia"/>
          <w:sz w:val="32"/>
          <w:szCs w:val="32"/>
        </w:rPr>
        <w:t>6</w:t>
      </w:r>
      <w:r>
        <w:rPr>
          <w:rFonts w:ascii="仿宋" w:eastAsia="仿宋" w:hAnsi="仿宋" w:cs="仿宋" w:hint="eastAsia"/>
          <w:sz w:val="32"/>
          <w:szCs w:val="32"/>
        </w:rPr>
        <w:t>期，</w:t>
      </w:r>
      <w:r>
        <w:rPr>
          <w:rFonts w:ascii="仿宋" w:eastAsia="仿宋" w:hAnsi="仿宋" w:cs="仿宋" w:hint="eastAsia"/>
          <w:sz w:val="32"/>
          <w:szCs w:val="32"/>
          <w:lang/>
        </w:rPr>
        <w:t>赠阅</w:t>
      </w:r>
      <w:r>
        <w:rPr>
          <w:rFonts w:ascii="仿宋" w:eastAsia="仿宋" w:hAnsi="仿宋" w:cs="仿宋" w:hint="eastAsia"/>
          <w:sz w:val="32"/>
          <w:szCs w:val="32"/>
          <w:lang/>
        </w:rPr>
        <w:t>4</w:t>
      </w:r>
      <w:r>
        <w:rPr>
          <w:rFonts w:ascii="仿宋" w:eastAsia="仿宋" w:hAnsi="仿宋" w:cs="仿宋" w:hint="eastAsia"/>
          <w:sz w:val="32"/>
          <w:szCs w:val="32"/>
          <w:lang/>
        </w:rPr>
        <w:t>万余册，</w:t>
      </w:r>
      <w:r>
        <w:rPr>
          <w:rFonts w:ascii="仿宋" w:eastAsia="仿宋" w:hAnsi="仿宋" w:cs="仿宋" w:hint="eastAsia"/>
          <w:sz w:val="32"/>
          <w:szCs w:val="32"/>
        </w:rPr>
        <w:t>把《韩公亭》杂志作为“传承普及方志文化”品牌，向上级业务指导单位、兄弟省市区地方志工作机构、市县领导和地方</w:t>
      </w:r>
      <w:r>
        <w:rPr>
          <w:rFonts w:ascii="仿宋" w:eastAsia="仿宋" w:hAnsi="仿宋" w:cs="仿宋" w:hint="eastAsia"/>
          <w:sz w:val="32"/>
          <w:szCs w:val="32"/>
        </w:rPr>
        <w:lastRenderedPageBreak/>
        <w:t>志工作机构、省直单位、省委委员、省人大代表、省政协委员、作协全委、省级以上产业园区和风景名胜区、省内高校、史志专家和爱好者等免费赠阅。</w:t>
      </w:r>
    </w:p>
    <w:p w:rsidR="0059741A" w:rsidRDefault="000924B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举办地方志</w:t>
      </w:r>
      <w:r>
        <w:rPr>
          <w:rFonts w:ascii="仿宋" w:eastAsia="仿宋" w:hAnsi="仿宋" w:cs="仿宋" w:hint="eastAsia"/>
          <w:sz w:val="32"/>
          <w:szCs w:val="32"/>
        </w:rPr>
        <w:t>业务培训</w:t>
      </w:r>
      <w:r>
        <w:rPr>
          <w:rFonts w:ascii="仿宋" w:eastAsia="仿宋" w:hAnsi="仿宋" w:cs="仿宋" w:hint="eastAsia"/>
          <w:sz w:val="32"/>
          <w:szCs w:val="32"/>
        </w:rPr>
        <w:t>班</w:t>
      </w:r>
      <w:r>
        <w:rPr>
          <w:rFonts w:ascii="仿宋" w:eastAsia="仿宋" w:hAnsi="仿宋" w:cs="仿宋" w:hint="eastAsia"/>
          <w:sz w:val="32"/>
          <w:szCs w:val="32"/>
        </w:rPr>
        <w:t>。</w:t>
      </w:r>
      <w:r>
        <w:rPr>
          <w:rFonts w:ascii="仿宋" w:eastAsia="仿宋" w:hAnsi="仿宋" w:cs="仿宋" w:hint="eastAsia"/>
          <w:sz w:val="32"/>
          <w:szCs w:val="32"/>
        </w:rPr>
        <w:t>举办地方志业务培训班，对省直承编单位的编写人员进行业务培训；组织参加“精品年鉴品读季”活动启动会议暨</w:t>
      </w:r>
      <w:r>
        <w:rPr>
          <w:rFonts w:ascii="仿宋" w:eastAsia="仿宋" w:hAnsi="仿宋" w:cs="仿宋" w:hint="eastAsia"/>
          <w:sz w:val="32"/>
          <w:szCs w:val="32"/>
        </w:rPr>
        <w:t>2022</w:t>
      </w:r>
      <w:r>
        <w:rPr>
          <w:rFonts w:ascii="仿宋" w:eastAsia="仿宋" w:hAnsi="仿宋" w:cs="仿宋" w:hint="eastAsia"/>
          <w:sz w:val="32"/>
          <w:szCs w:val="32"/>
        </w:rPr>
        <w:t>年中国年鉴精品工程研讨会、第七期全国年鉴主编培训班，</w:t>
      </w:r>
      <w:r>
        <w:rPr>
          <w:rFonts w:ascii="仿宋" w:eastAsia="仿宋" w:hAnsi="仿宋" w:cs="仿宋" w:hint="eastAsia"/>
          <w:sz w:val="32"/>
          <w:szCs w:val="32"/>
        </w:rPr>
        <w:t>549</w:t>
      </w:r>
      <w:r>
        <w:rPr>
          <w:rFonts w:ascii="仿宋" w:eastAsia="仿宋" w:hAnsi="仿宋" w:cs="仿宋" w:hint="eastAsia"/>
          <w:sz w:val="32"/>
          <w:szCs w:val="32"/>
        </w:rPr>
        <w:t>人参训。</w:t>
      </w:r>
    </w:p>
    <w:p w:rsidR="0059741A" w:rsidRDefault="000924B0">
      <w:pPr>
        <w:pStyle w:val="a4"/>
        <w:spacing w:line="560" w:lineRule="exact"/>
        <w:ind w:firstLineChars="200" w:firstLine="640"/>
        <w:rPr>
          <w:rFonts w:ascii="黑体" w:eastAsia="黑体" w:hAnsi="黑体"/>
          <w:b/>
          <w:bCs/>
          <w:sz w:val="32"/>
          <w:szCs w:val="32"/>
        </w:rPr>
      </w:pPr>
      <w:r>
        <w:rPr>
          <w:rFonts w:ascii="仿宋" w:eastAsia="仿宋" w:hAnsi="仿宋" w:cs="仿宋" w:hint="eastAsia"/>
          <w:sz w:val="32"/>
          <w:szCs w:val="32"/>
        </w:rPr>
        <w:t>5.</w:t>
      </w:r>
      <w:r>
        <w:rPr>
          <w:rFonts w:ascii="仿宋" w:eastAsia="仿宋" w:hAnsi="仿宋" w:cs="仿宋" w:hint="eastAsia"/>
          <w:sz w:val="32"/>
          <w:szCs w:val="32"/>
        </w:rPr>
        <w:t>开展</w:t>
      </w:r>
      <w:r>
        <w:rPr>
          <w:rFonts w:ascii="仿宋" w:eastAsia="仿宋" w:hAnsi="仿宋" w:cs="仿宋" w:hint="eastAsia"/>
          <w:sz w:val="32"/>
          <w:szCs w:val="32"/>
        </w:rPr>
        <w:t>地方志</w:t>
      </w:r>
      <w:proofErr w:type="gramStart"/>
      <w:r>
        <w:rPr>
          <w:rFonts w:ascii="仿宋" w:eastAsia="仿宋" w:hAnsi="仿宋" w:cs="仿宋" w:hint="eastAsia"/>
          <w:sz w:val="32"/>
          <w:szCs w:val="32"/>
        </w:rPr>
        <w:t>援藏</w:t>
      </w:r>
      <w:r>
        <w:rPr>
          <w:rFonts w:ascii="仿宋" w:eastAsia="仿宋" w:hAnsi="仿宋" w:cs="仿宋" w:hint="eastAsia"/>
          <w:sz w:val="32"/>
          <w:szCs w:val="32"/>
        </w:rPr>
        <w:t>援疆</w:t>
      </w:r>
      <w:r>
        <w:rPr>
          <w:rFonts w:ascii="仿宋" w:eastAsia="仿宋" w:hAnsi="仿宋" w:cs="仿宋" w:hint="eastAsia"/>
          <w:sz w:val="32"/>
          <w:szCs w:val="32"/>
        </w:rPr>
        <w:t>工作</w:t>
      </w:r>
      <w:proofErr w:type="gramEnd"/>
      <w:r>
        <w:rPr>
          <w:rFonts w:ascii="仿宋" w:eastAsia="仿宋" w:hAnsi="仿宋" w:cs="仿宋" w:hint="eastAsia"/>
          <w:b/>
          <w:bCs/>
          <w:sz w:val="32"/>
          <w:szCs w:val="32"/>
        </w:rPr>
        <w:t>。</w:t>
      </w:r>
      <w:r>
        <w:rPr>
          <w:rFonts w:ascii="仿宋" w:eastAsia="仿宋" w:hAnsi="仿宋" w:cs="仿宋" w:hint="eastAsia"/>
          <w:sz w:val="32"/>
          <w:szCs w:val="32"/>
        </w:rPr>
        <w:t>根据工作需要，由院领导带队，到</w:t>
      </w:r>
      <w:r>
        <w:rPr>
          <w:rFonts w:ascii="仿宋" w:eastAsia="仿宋" w:hAnsi="仿宋" w:cs="仿宋" w:hint="eastAsia"/>
          <w:sz w:val="32"/>
          <w:szCs w:val="32"/>
        </w:rPr>
        <w:t>新疆吐鲁番市</w:t>
      </w:r>
      <w:r>
        <w:rPr>
          <w:rFonts w:ascii="仿宋" w:eastAsia="仿宋" w:hAnsi="仿宋" w:cs="仿宋" w:hint="eastAsia"/>
          <w:sz w:val="32"/>
          <w:szCs w:val="32"/>
        </w:rPr>
        <w:t>专题调研指导</w:t>
      </w:r>
      <w:r>
        <w:rPr>
          <w:rFonts w:ascii="仿宋" w:eastAsia="仿宋" w:hAnsi="仿宋" w:cs="仿宋" w:hint="eastAsia"/>
          <w:sz w:val="32"/>
          <w:szCs w:val="32"/>
        </w:rPr>
        <w:t>地方志工作，</w:t>
      </w:r>
      <w:r>
        <w:rPr>
          <w:rFonts w:ascii="仿宋" w:eastAsia="仿宋" w:hAnsi="仿宋" w:cs="仿宋" w:hint="eastAsia"/>
          <w:sz w:val="32"/>
          <w:szCs w:val="32"/>
        </w:rPr>
        <w:t>指导</w:t>
      </w:r>
      <w:r>
        <w:rPr>
          <w:rFonts w:ascii="仿宋" w:eastAsia="仿宋" w:hAnsi="仿宋" w:cs="仿宋" w:hint="eastAsia"/>
          <w:sz w:val="32"/>
          <w:szCs w:val="32"/>
        </w:rPr>
        <w:t>评议</w:t>
      </w:r>
      <w:r>
        <w:rPr>
          <w:rFonts w:ascii="仿宋" w:eastAsia="仿宋" w:hAnsi="仿宋" w:cs="仿宋" w:hint="eastAsia"/>
          <w:sz w:val="32"/>
          <w:szCs w:val="32"/>
        </w:rPr>
        <w:t>、</w:t>
      </w:r>
      <w:r>
        <w:rPr>
          <w:rFonts w:ascii="仿宋" w:eastAsia="仿宋" w:hAnsi="仿宋" w:cs="仿宋" w:hint="eastAsia"/>
          <w:sz w:val="32"/>
          <w:szCs w:val="32"/>
        </w:rPr>
        <w:t>复审《湖南对口支援新疆志（</w:t>
      </w:r>
      <w:r>
        <w:rPr>
          <w:rFonts w:ascii="仿宋" w:eastAsia="仿宋" w:hAnsi="仿宋" w:cs="仿宋" w:hint="eastAsia"/>
          <w:sz w:val="32"/>
          <w:szCs w:val="32"/>
        </w:rPr>
        <w:t>1998-2022</w:t>
      </w:r>
      <w:r>
        <w:rPr>
          <w:rFonts w:ascii="仿宋" w:eastAsia="仿宋" w:hAnsi="仿宋" w:cs="仿宋" w:hint="eastAsia"/>
          <w:sz w:val="32"/>
          <w:szCs w:val="32"/>
        </w:rPr>
        <w:t>）》稿。</w:t>
      </w:r>
    </w:p>
    <w:p w:rsidR="0059741A" w:rsidRDefault="000924B0">
      <w:pPr>
        <w:snapToGrid w:val="0"/>
        <w:spacing w:line="560" w:lineRule="exact"/>
        <w:ind w:left="642"/>
        <w:rPr>
          <w:rFonts w:ascii="黑体" w:eastAsia="黑体" w:hAnsi="黑体"/>
          <w:b/>
          <w:bCs/>
          <w:sz w:val="32"/>
          <w:szCs w:val="32"/>
        </w:rPr>
      </w:pPr>
      <w:r>
        <w:rPr>
          <w:rFonts w:ascii="黑体" w:eastAsia="黑体" w:hAnsi="黑体" w:hint="eastAsia"/>
          <w:b/>
          <w:bCs/>
          <w:sz w:val="32"/>
          <w:szCs w:val="32"/>
        </w:rPr>
        <w:t>七、存在的主要问题及原因分析</w:t>
      </w:r>
    </w:p>
    <w:p w:rsidR="0059741A" w:rsidRPr="008910EF" w:rsidRDefault="000924B0" w:rsidP="008910EF">
      <w:pPr>
        <w:pStyle w:val="a4"/>
        <w:spacing w:line="560" w:lineRule="exact"/>
        <w:ind w:firstLineChars="200" w:firstLine="643"/>
        <w:rPr>
          <w:rFonts w:ascii="楷体_GB2312" w:eastAsia="楷体_GB2312" w:hAnsi="方正楷体_GBK" w:cs="方正楷体_GBK"/>
          <w:b/>
          <w:bCs/>
          <w:sz w:val="32"/>
          <w:szCs w:val="32"/>
        </w:rPr>
      </w:pPr>
      <w:r w:rsidRPr="008910EF">
        <w:rPr>
          <w:rFonts w:ascii="楷体_GB2312" w:eastAsia="楷体_GB2312" w:hAnsi="方正楷体_GBK" w:cs="方正楷体_GBK" w:hint="eastAsia"/>
          <w:b/>
          <w:bCs/>
          <w:sz w:val="32"/>
          <w:szCs w:val="32"/>
        </w:rPr>
        <w:t>（一）预算绩效管理追踪执行力度有待加强</w:t>
      </w:r>
    </w:p>
    <w:p w:rsidR="0059741A" w:rsidRDefault="000924B0" w:rsidP="0059741A">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开展全面预算绩效管理，需要对各项目的绩效完成进度及资金使用情况进行持续监督与追踪，本年度对于部分年中财政临时追加下达的项目工作经费，未及时设置绩效目标。主要原因是我院为发挥资金使用效益，结合实际资金缺口对追加资金进行了较长时间的研究和统筹。</w:t>
      </w:r>
    </w:p>
    <w:p w:rsidR="0059741A" w:rsidRPr="008910EF" w:rsidRDefault="008910EF" w:rsidP="008910EF">
      <w:pPr>
        <w:pStyle w:val="a4"/>
        <w:spacing w:line="560" w:lineRule="exact"/>
        <w:ind w:firstLineChars="200" w:firstLine="643"/>
        <w:rPr>
          <w:rFonts w:ascii="楷体_GB2312" w:eastAsia="楷体_GB2312" w:hAnsi="方正楷体_GBK" w:cs="方正楷体_GBK"/>
          <w:b/>
          <w:bCs/>
          <w:sz w:val="32"/>
          <w:szCs w:val="32"/>
        </w:rPr>
      </w:pPr>
      <w:r>
        <w:rPr>
          <w:rFonts w:ascii="楷体_GB2312" w:eastAsia="楷体_GB2312" w:hAnsi="方正楷体_GBK" w:cs="方正楷体_GBK" w:hint="eastAsia"/>
          <w:b/>
          <w:bCs/>
          <w:sz w:val="32"/>
          <w:szCs w:val="32"/>
        </w:rPr>
        <w:t>（二）</w:t>
      </w:r>
      <w:r w:rsidR="000924B0" w:rsidRPr="008910EF">
        <w:rPr>
          <w:rFonts w:ascii="楷体_GB2312" w:eastAsia="楷体_GB2312" w:hAnsi="方正楷体_GBK" w:cs="方正楷体_GBK" w:hint="eastAsia"/>
          <w:b/>
          <w:bCs/>
          <w:sz w:val="32"/>
          <w:szCs w:val="32"/>
        </w:rPr>
        <w:t>项目预算执行率有待提高</w:t>
      </w:r>
    </w:p>
    <w:p w:rsidR="0059741A" w:rsidRDefault="000924B0">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从整体情况看，基本支出预算完成率和预算控制</w:t>
      </w:r>
      <w:proofErr w:type="gramStart"/>
      <w:r>
        <w:rPr>
          <w:rFonts w:ascii="仿宋" w:eastAsia="仿宋" w:hAnsi="仿宋" w:cs="仿宋" w:hint="eastAsia"/>
          <w:sz w:val="32"/>
          <w:szCs w:val="32"/>
        </w:rPr>
        <w:t>率完成</w:t>
      </w:r>
      <w:proofErr w:type="gramEnd"/>
      <w:r>
        <w:rPr>
          <w:rFonts w:ascii="仿宋" w:eastAsia="仿宋" w:hAnsi="仿宋" w:cs="仿宋" w:hint="eastAsia"/>
          <w:sz w:val="32"/>
          <w:szCs w:val="32"/>
        </w:rPr>
        <w:t>较好，部分项目指标执行率不高，主要原因：一是我院部分政府采购项目，因严格</w:t>
      </w:r>
      <w:proofErr w:type="gramStart"/>
      <w:r>
        <w:rPr>
          <w:rFonts w:ascii="仿宋" w:eastAsia="仿宋" w:hAnsi="仿宋" w:cs="仿宋" w:hint="eastAsia"/>
          <w:sz w:val="32"/>
          <w:szCs w:val="32"/>
        </w:rPr>
        <w:t>执行财评及</w:t>
      </w:r>
      <w:proofErr w:type="gramEnd"/>
      <w:r>
        <w:rPr>
          <w:rFonts w:ascii="仿宋" w:eastAsia="仿宋" w:hAnsi="仿宋" w:cs="仿宋" w:hint="eastAsia"/>
          <w:sz w:val="32"/>
          <w:szCs w:val="32"/>
        </w:rPr>
        <w:t>采购流程，未及时形成支出；二是受疫情影响，部门列入计划的线下会议及培训未举办，造成相关经费结余。</w:t>
      </w:r>
    </w:p>
    <w:p w:rsidR="0059741A" w:rsidRDefault="000924B0">
      <w:pPr>
        <w:snapToGrid w:val="0"/>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八、下一步改进措施</w:t>
      </w:r>
    </w:p>
    <w:p w:rsidR="0059741A" w:rsidRPr="008910EF" w:rsidRDefault="000924B0" w:rsidP="008910EF">
      <w:pPr>
        <w:pStyle w:val="a4"/>
        <w:spacing w:line="560" w:lineRule="exact"/>
        <w:ind w:firstLineChars="200" w:firstLine="643"/>
        <w:rPr>
          <w:rFonts w:ascii="楷体_GB2312" w:eastAsia="楷体_GB2312" w:hAnsi="方正楷体_GBK" w:cs="方正楷体_GBK"/>
          <w:b/>
          <w:bCs/>
          <w:sz w:val="32"/>
          <w:szCs w:val="32"/>
        </w:rPr>
      </w:pPr>
      <w:r w:rsidRPr="008910EF">
        <w:rPr>
          <w:rFonts w:ascii="楷体_GB2312" w:eastAsia="楷体_GB2312" w:hAnsi="方正楷体_GBK" w:cs="方正楷体_GBK" w:hint="eastAsia"/>
          <w:b/>
          <w:bCs/>
          <w:sz w:val="32"/>
          <w:szCs w:val="32"/>
        </w:rPr>
        <w:lastRenderedPageBreak/>
        <w:t>（</w:t>
      </w:r>
      <w:r w:rsidRPr="008910EF">
        <w:rPr>
          <w:rFonts w:ascii="楷体_GB2312" w:eastAsia="楷体_GB2312" w:hAnsi="方正楷体_GBK" w:cs="方正楷体_GBK" w:hint="eastAsia"/>
          <w:b/>
          <w:bCs/>
          <w:sz w:val="32"/>
          <w:szCs w:val="32"/>
        </w:rPr>
        <w:t>一）强化全过程绩效管理理念，及时跟踪绩效目标完成情况</w:t>
      </w:r>
    </w:p>
    <w:p w:rsidR="0059741A" w:rsidRDefault="000924B0" w:rsidP="0059741A">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紧紧围绕“全方位、全过程、全覆盖”预算绩效管理体系的主要内容和关键环节，将全院预算收支全面纳入绩效管理，增强预算统筹能力，提升整体绩效完成水平，提高项目实施效率。</w:t>
      </w:r>
    </w:p>
    <w:p w:rsidR="0059741A" w:rsidRPr="008910EF" w:rsidRDefault="000924B0" w:rsidP="008910EF">
      <w:pPr>
        <w:pStyle w:val="a4"/>
        <w:spacing w:line="560" w:lineRule="exact"/>
        <w:ind w:firstLineChars="200" w:firstLine="643"/>
        <w:rPr>
          <w:rFonts w:ascii="楷体_GB2312" w:eastAsia="楷体_GB2312" w:hAnsi="方正楷体_GBK" w:cs="方正楷体_GBK"/>
          <w:b/>
          <w:bCs/>
          <w:sz w:val="32"/>
          <w:szCs w:val="32"/>
        </w:rPr>
      </w:pPr>
      <w:r w:rsidRPr="008910EF">
        <w:rPr>
          <w:rFonts w:ascii="楷体_GB2312" w:eastAsia="楷体_GB2312" w:hAnsi="方正楷体_GBK" w:cs="方正楷体_GBK" w:hint="eastAsia"/>
          <w:b/>
          <w:bCs/>
          <w:sz w:val="32"/>
          <w:szCs w:val="32"/>
        </w:rPr>
        <w:t>（二</w:t>
      </w:r>
      <w:r w:rsidRPr="008910EF">
        <w:rPr>
          <w:rFonts w:ascii="楷体_GB2312" w:eastAsia="楷体_GB2312" w:hAnsi="方正楷体_GBK" w:cs="方正楷体_GBK" w:hint="eastAsia"/>
          <w:b/>
          <w:bCs/>
          <w:sz w:val="32"/>
          <w:szCs w:val="32"/>
        </w:rPr>
        <w:t>）高位推进预算执行监控，强化责任落实</w:t>
      </w:r>
    </w:p>
    <w:p w:rsidR="0059741A" w:rsidRDefault="000924B0" w:rsidP="0059741A">
      <w:pPr>
        <w:pStyle w:val="2"/>
        <w:spacing w:line="560" w:lineRule="exact"/>
        <w:ind w:firstLine="640"/>
        <w:rPr>
          <w:rFonts w:ascii="仿宋" w:eastAsia="仿宋" w:hAnsi="仿宋" w:cs="仿宋"/>
          <w:sz w:val="32"/>
          <w:szCs w:val="32"/>
        </w:rPr>
      </w:pPr>
      <w:r>
        <w:rPr>
          <w:rFonts w:ascii="仿宋" w:eastAsia="仿宋" w:hAnsi="仿宋" w:cs="仿宋" w:hint="eastAsia"/>
          <w:sz w:val="32"/>
          <w:szCs w:val="32"/>
        </w:rPr>
        <w:t>我院党组高度重视预算执行监控工作，将预算执行贯穿工作实施全过程，带头研究相关处室工作计划，专题听取处室工作汇报并提出改进意见。下一步将进一步健全绩效评价工作机制，有针对性地加强绩效管理学习，建立预算执行动态监控，及时掌握全口径资金预算执行情况，为院</w:t>
      </w:r>
      <w:r>
        <w:rPr>
          <w:rFonts w:ascii="仿宋" w:eastAsia="仿宋" w:hAnsi="仿宋" w:cs="仿宋" w:hint="eastAsia"/>
          <w:sz w:val="32"/>
          <w:szCs w:val="32"/>
        </w:rPr>
        <w:t>党组决策提供依据，切实提高绩效管理水平。</w:t>
      </w:r>
    </w:p>
    <w:p w:rsidR="0059741A" w:rsidRDefault="000924B0">
      <w:pPr>
        <w:snapToGrid w:val="0"/>
        <w:spacing w:line="560" w:lineRule="exact"/>
        <w:ind w:left="602"/>
        <w:rPr>
          <w:rFonts w:ascii="黑体" w:eastAsia="黑体" w:hAnsi="黑体"/>
          <w:b/>
          <w:bCs/>
          <w:sz w:val="32"/>
          <w:szCs w:val="32"/>
        </w:rPr>
      </w:pPr>
      <w:r>
        <w:rPr>
          <w:rFonts w:ascii="黑体" w:eastAsia="黑体" w:hAnsi="黑体" w:hint="eastAsia"/>
          <w:b/>
          <w:bCs/>
          <w:sz w:val="32"/>
          <w:szCs w:val="32"/>
        </w:rPr>
        <w:t>九、绩效自评结果拟应用和公开情况</w:t>
      </w: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年度部门整体支出绩效自评得分</w:t>
      </w:r>
      <w:r>
        <w:rPr>
          <w:rFonts w:ascii="仿宋" w:eastAsia="仿宋" w:hAnsi="仿宋" w:cs="仿宋" w:hint="eastAsia"/>
          <w:sz w:val="32"/>
          <w:szCs w:val="32"/>
        </w:rPr>
        <w:t>97.71</w:t>
      </w:r>
      <w:bookmarkStart w:id="2" w:name="_GoBack"/>
      <w:bookmarkEnd w:id="2"/>
      <w:r>
        <w:rPr>
          <w:rFonts w:ascii="仿宋" w:eastAsia="仿宋" w:hAnsi="仿宋" w:cs="仿宋" w:hint="eastAsia"/>
          <w:sz w:val="32"/>
          <w:szCs w:val="32"/>
        </w:rPr>
        <w:t>分，完成自评后将及时通报自评结果，并对发现的问题进行研究，评价结果将作为全院改进预算管理和下年度预算编制的重要依据。按照工作要求，及时将部门整体支出绩效自评报告在本院门户网站公开，接受社会监督。</w:t>
      </w:r>
    </w:p>
    <w:p w:rsidR="0059741A" w:rsidRDefault="0059741A">
      <w:pPr>
        <w:snapToGrid w:val="0"/>
        <w:spacing w:line="560" w:lineRule="exact"/>
        <w:ind w:firstLineChars="200" w:firstLine="640"/>
        <w:rPr>
          <w:rFonts w:ascii="仿宋" w:eastAsia="仿宋" w:hAnsi="仿宋" w:cs="仿宋"/>
          <w:sz w:val="32"/>
          <w:szCs w:val="32"/>
        </w:rPr>
      </w:pPr>
    </w:p>
    <w:p w:rsidR="0059741A" w:rsidRDefault="000924B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部门整体支出绩效评价基础数据表</w:t>
      </w:r>
    </w:p>
    <w:p w:rsidR="0059741A" w:rsidRDefault="000924B0">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部门整体支出绩效自评表</w:t>
      </w:r>
    </w:p>
    <w:p w:rsidR="0059741A" w:rsidRDefault="000924B0">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项目支出绩效自评表</w:t>
      </w:r>
    </w:p>
    <w:p w:rsidR="0059741A" w:rsidRDefault="000924B0">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政府性基金预算支出情况表</w:t>
      </w:r>
    </w:p>
    <w:p w:rsidR="0059741A" w:rsidRDefault="000924B0">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国有资本经营预算支出情况表</w:t>
      </w:r>
    </w:p>
    <w:p w:rsidR="0059741A" w:rsidRDefault="000924B0">
      <w:pPr>
        <w:snapToGri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社会保险基金预算支出情况表</w:t>
      </w:r>
    </w:p>
    <w:p w:rsidR="0059741A" w:rsidRDefault="0059741A">
      <w:pPr>
        <w:pStyle w:val="a4"/>
        <w:rPr>
          <w:rFonts w:ascii="仿宋" w:eastAsia="仿宋" w:hAnsi="仿宋" w:cs="仿宋"/>
          <w:sz w:val="32"/>
          <w:szCs w:val="32"/>
        </w:rPr>
      </w:pPr>
      <w:bookmarkStart w:id="3" w:name="OLE_LINK7"/>
    </w:p>
    <w:p w:rsidR="0059741A" w:rsidRDefault="0059741A">
      <w:pPr>
        <w:pStyle w:val="a4"/>
        <w:rPr>
          <w:rFonts w:ascii="仿宋" w:eastAsia="仿宋" w:hAnsi="仿宋" w:cs="仿宋"/>
          <w:sz w:val="32"/>
          <w:szCs w:val="32"/>
        </w:rPr>
      </w:pPr>
    </w:p>
    <w:p w:rsidR="0059741A" w:rsidRDefault="000924B0">
      <w:pPr>
        <w:wordWrap w:val="0"/>
        <w:snapToGrid w:val="0"/>
        <w:spacing w:line="560" w:lineRule="exact"/>
        <w:jc w:val="right"/>
        <w:rPr>
          <w:rFonts w:ascii="仿宋" w:eastAsia="仿宋" w:hAnsi="仿宋" w:cs="仿宋"/>
          <w:sz w:val="32"/>
          <w:szCs w:val="32"/>
        </w:rPr>
      </w:pPr>
      <w:r>
        <w:rPr>
          <w:rFonts w:ascii="仿宋" w:eastAsia="仿宋" w:hAnsi="仿宋" w:cs="仿宋" w:hint="eastAsia"/>
          <w:sz w:val="32"/>
          <w:szCs w:val="32"/>
        </w:rPr>
        <w:t>湖南省地方志编纂</w:t>
      </w:r>
      <w:bookmarkEnd w:id="3"/>
      <w:r>
        <w:rPr>
          <w:rFonts w:ascii="仿宋" w:eastAsia="仿宋" w:hAnsi="仿宋" w:cs="仿宋" w:hint="eastAsia"/>
          <w:sz w:val="32"/>
          <w:szCs w:val="32"/>
        </w:rPr>
        <w:t>院</w:t>
      </w:r>
      <w:r>
        <w:rPr>
          <w:rFonts w:ascii="仿宋" w:eastAsia="仿宋" w:hAnsi="仿宋" w:cs="仿宋" w:hint="eastAsia"/>
          <w:sz w:val="32"/>
          <w:szCs w:val="32"/>
        </w:rPr>
        <w:t xml:space="preserve">     </w:t>
      </w:r>
    </w:p>
    <w:p w:rsidR="0059741A" w:rsidRDefault="000924B0">
      <w:pPr>
        <w:snapToGrid w:val="0"/>
        <w:spacing w:line="560" w:lineRule="exact"/>
        <w:jc w:val="left"/>
      </w:pPr>
      <w:r>
        <w:rPr>
          <w:rFonts w:ascii="仿宋" w:eastAsia="仿宋" w:hAnsi="仿宋" w:cs="仿宋" w:hint="eastAsia"/>
          <w:sz w:val="32"/>
          <w:szCs w:val="32"/>
        </w:rPr>
        <w:t xml:space="preserve">                               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sectPr w:rsidR="0059741A" w:rsidSect="0059741A">
      <w:footerReference w:type="even" r:id="rId8"/>
      <w:footerReference w:type="default" r:id="rId9"/>
      <w:pgSz w:w="11906" w:h="16838"/>
      <w:pgMar w:top="1440" w:right="1803" w:bottom="1440" w:left="1803"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41A" w:rsidRDefault="0059741A" w:rsidP="0059741A">
      <w:r>
        <w:separator/>
      </w:r>
    </w:p>
  </w:endnote>
  <w:endnote w:type="continuationSeparator" w:id="1">
    <w:p w:rsidR="0059741A" w:rsidRDefault="0059741A" w:rsidP="00597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CB61A962-3860-4790-9F09-738D026FEAF8}"/>
  </w:font>
  <w:font w:name="黑体">
    <w:altName w:val="SimHei"/>
    <w:panose1 w:val="02010600030101010101"/>
    <w:charset w:val="86"/>
    <w:family w:val="auto"/>
    <w:pitch w:val="variable"/>
    <w:sig w:usb0="00000001" w:usb1="080E0000" w:usb2="00000010" w:usb3="00000000" w:csb0="00040000" w:csb1="00000000"/>
    <w:embedRegular r:id="rId2" w:subsetted="1" w:fontKey="{CD7C6BA0-7B8F-4DF6-8A97-E4174BE9F7DC}"/>
    <w:embedBold r:id="rId3" w:subsetted="1" w:fontKey="{F2B2869D-D021-47CB-9A1D-17F83DFE2199}"/>
  </w:font>
  <w:font w:name="Courier New">
    <w:panose1 w:val="02070309020205020404"/>
    <w:charset w:val="00"/>
    <w:family w:val="modern"/>
    <w:pitch w:val="fixed"/>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embedRegular r:id="rId4" w:subsetted="1" w:fontKey="{1ABF9E28-55B1-4E90-98A2-94EF20BE2D5D}"/>
  </w:font>
  <w:font w:name="楷体">
    <w:panose1 w:val="02010609060101010101"/>
    <w:charset w:val="86"/>
    <w:family w:val="auto"/>
    <w:pitch w:val="default"/>
    <w:sig w:usb0="800002BF" w:usb1="38CF7CFA" w:usb2="00000016" w:usb3="00000000" w:csb0="00040001" w:csb1="00000000"/>
    <w:embedRegular r:id="rId5" w:subsetted="1" w:fontKey="{61CE8668-5851-42C5-B775-B26D924C680E}"/>
  </w:font>
  <w:font w:name="仿宋">
    <w:panose1 w:val="02010609060101010101"/>
    <w:charset w:val="86"/>
    <w:family w:val="modern"/>
    <w:pitch w:val="fixed"/>
    <w:sig w:usb0="800002BF" w:usb1="38CF7CFA" w:usb2="00000016" w:usb3="00000000" w:csb0="00040001" w:csb1="00000000"/>
    <w:embedRegular r:id="rId6" w:subsetted="1" w:fontKey="{9C68CD06-B148-4AC0-99E7-7382FED82C27}"/>
    <w:embedBold r:id="rId7" w:subsetted="1" w:fontKey="{11FF2E68-80F0-46B0-9885-456F91EC149B}"/>
  </w:font>
  <w:font w:name="楷体_GB2312">
    <w:panose1 w:val="02010609030101010101"/>
    <w:charset w:val="86"/>
    <w:family w:val="modern"/>
    <w:pitch w:val="fixed"/>
    <w:sig w:usb0="00000001" w:usb1="080E0000" w:usb2="00000010" w:usb3="00000000" w:csb0="00040000" w:csb1="00000000"/>
    <w:embedBold r:id="rId8" w:subsetted="1" w:fontKey="{0E8FC7D2-C0E4-428F-AFE3-E69266734A0A}"/>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1A" w:rsidRDefault="0059741A" w:rsidP="000924B0">
    <w:pPr>
      <w:pStyle w:val="a5"/>
      <w:framePr w:wrap="around" w:vAnchor="text" w:hAnchor="margin" w:xAlign="inside" w:y="1"/>
      <w:rPr>
        <w:rStyle w:val="aa"/>
      </w:rPr>
    </w:pPr>
    <w:r>
      <w:rPr>
        <w:rStyle w:val="aa"/>
      </w:rPr>
      <w:fldChar w:fldCharType="begin"/>
    </w:r>
    <w:r w:rsidR="000924B0">
      <w:rPr>
        <w:rStyle w:val="aa"/>
      </w:rPr>
      <w:instrText xml:space="preserve">PAGE  </w:instrText>
    </w:r>
    <w:r>
      <w:rPr>
        <w:rStyle w:val="aa"/>
      </w:rPr>
      <w:fldChar w:fldCharType="end"/>
    </w:r>
  </w:p>
  <w:p w:rsidR="0059741A" w:rsidRDefault="0059741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1A" w:rsidRDefault="000924B0" w:rsidP="000924B0">
    <w:pPr>
      <w:pStyle w:val="a5"/>
      <w:framePr w:wrap="around" w:vAnchor="text" w:hAnchor="margin" w:xAlign="inside" w:y="1"/>
      <w:rPr>
        <w:rStyle w:val="aa"/>
        <w:rFonts w:ascii="仿宋" w:eastAsia="仿宋" w:hAnsi="仿宋"/>
        <w:sz w:val="28"/>
        <w:szCs w:val="28"/>
      </w:rPr>
    </w:pPr>
    <w:r>
      <w:rPr>
        <w:rStyle w:val="aa"/>
        <w:rFonts w:ascii="仿宋" w:eastAsia="仿宋" w:hAnsi="仿宋" w:hint="eastAsia"/>
        <w:sz w:val="28"/>
        <w:szCs w:val="28"/>
      </w:rPr>
      <w:t>—</w:t>
    </w:r>
    <w:r>
      <w:rPr>
        <w:rStyle w:val="aa"/>
        <w:rFonts w:ascii="仿宋" w:eastAsia="仿宋" w:hAnsi="仿宋" w:hint="eastAsia"/>
        <w:sz w:val="28"/>
        <w:szCs w:val="28"/>
      </w:rPr>
      <w:t xml:space="preserve"> </w:t>
    </w:r>
    <w:r w:rsidR="0059741A">
      <w:rPr>
        <w:rStyle w:val="aa"/>
        <w:rFonts w:ascii="仿宋" w:eastAsia="仿宋" w:hAnsi="仿宋"/>
        <w:sz w:val="28"/>
        <w:szCs w:val="28"/>
      </w:rPr>
      <w:fldChar w:fldCharType="begin"/>
    </w:r>
    <w:r>
      <w:rPr>
        <w:rStyle w:val="aa"/>
        <w:rFonts w:ascii="仿宋" w:eastAsia="仿宋" w:hAnsi="仿宋"/>
        <w:sz w:val="28"/>
        <w:szCs w:val="28"/>
      </w:rPr>
      <w:instrText xml:space="preserve">PAGE  </w:instrText>
    </w:r>
    <w:r w:rsidR="0059741A">
      <w:rPr>
        <w:rStyle w:val="aa"/>
        <w:rFonts w:ascii="仿宋" w:eastAsia="仿宋" w:hAnsi="仿宋"/>
        <w:sz w:val="28"/>
        <w:szCs w:val="28"/>
      </w:rPr>
      <w:fldChar w:fldCharType="separate"/>
    </w:r>
    <w:r>
      <w:rPr>
        <w:rStyle w:val="aa"/>
        <w:rFonts w:ascii="仿宋" w:eastAsia="仿宋" w:hAnsi="仿宋"/>
        <w:noProof/>
        <w:sz w:val="28"/>
        <w:szCs w:val="28"/>
      </w:rPr>
      <w:t>1</w:t>
    </w:r>
    <w:r w:rsidR="0059741A">
      <w:rPr>
        <w:rStyle w:val="aa"/>
        <w:rFonts w:ascii="仿宋" w:eastAsia="仿宋" w:hAnsi="仿宋"/>
        <w:sz w:val="28"/>
        <w:szCs w:val="28"/>
      </w:rPr>
      <w:fldChar w:fldCharType="end"/>
    </w:r>
    <w:r>
      <w:rPr>
        <w:rStyle w:val="aa"/>
        <w:rFonts w:ascii="仿宋" w:eastAsia="仿宋" w:hAnsi="仿宋" w:hint="eastAsia"/>
        <w:sz w:val="28"/>
        <w:szCs w:val="28"/>
      </w:rPr>
      <w:t xml:space="preserve"> </w:t>
    </w:r>
    <w:r>
      <w:rPr>
        <w:rStyle w:val="aa"/>
        <w:rFonts w:ascii="仿宋" w:eastAsia="仿宋" w:hAnsi="仿宋" w:hint="eastAsia"/>
        <w:sz w:val="28"/>
        <w:szCs w:val="28"/>
      </w:rPr>
      <w:t>—</w:t>
    </w:r>
  </w:p>
  <w:p w:rsidR="0059741A" w:rsidRDefault="0059741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41A" w:rsidRDefault="0059741A" w:rsidP="0059741A">
      <w:r>
        <w:separator/>
      </w:r>
    </w:p>
  </w:footnote>
  <w:footnote w:type="continuationSeparator" w:id="1">
    <w:p w:rsidR="0059741A" w:rsidRDefault="0059741A" w:rsidP="00597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ED2AE"/>
    <w:multiLevelType w:val="singleLevel"/>
    <w:tmpl w:val="804ED2AE"/>
    <w:lvl w:ilvl="0">
      <w:start w:val="1"/>
      <w:numFmt w:val="chineseCounting"/>
      <w:suff w:val="nothing"/>
      <w:lvlText w:val="（%1）"/>
      <w:lvlJc w:val="left"/>
      <w:rPr>
        <w:rFonts w:hint="eastAsia"/>
      </w:rPr>
    </w:lvl>
  </w:abstractNum>
  <w:abstractNum w:abstractNumId="1">
    <w:nsid w:val="CCCA12F6"/>
    <w:multiLevelType w:val="singleLevel"/>
    <w:tmpl w:val="CCCA12F6"/>
    <w:lvl w:ilvl="0">
      <w:start w:val="2"/>
      <w:numFmt w:val="chineseCounting"/>
      <w:suff w:val="nothing"/>
      <w:lvlText w:val="%1、"/>
      <w:lvlJc w:val="left"/>
      <w:rPr>
        <w:rFonts w:hint="eastAsia"/>
      </w:rPr>
    </w:lvl>
  </w:abstractNum>
  <w:abstractNum w:abstractNumId="2">
    <w:nsid w:val="0D32D4D6"/>
    <w:multiLevelType w:val="singleLevel"/>
    <w:tmpl w:val="0D32D4D6"/>
    <w:lvl w:ilvl="0">
      <w:start w:val="6"/>
      <w:numFmt w:val="chineseCounting"/>
      <w:suff w:val="nothing"/>
      <w:lvlText w:val="%1、"/>
      <w:lvlJc w:val="left"/>
      <w:pPr>
        <w:ind w:left="603" w:firstLine="0"/>
      </w:pPr>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c0ZmY1ZGE4MzI2YTM3Mjk0OTA1NTA2MGM3NDJkNGQifQ=="/>
  </w:docVars>
  <w:rsids>
    <w:rsidRoot w:val="0059741A"/>
    <w:rsid w:val="000924B0"/>
    <w:rsid w:val="0059741A"/>
    <w:rsid w:val="008910EF"/>
    <w:rsid w:val="322826F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Body Text First Indent 2" w:semiHidden="0" w:qFormat="1"/>
    <w:lsdException w:name="Hyperlink" w:semiHidden="0"/>
    <w:lsdException w:name="FollowedHyperlink" w:semiHidden="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9741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59741A"/>
    <w:pPr>
      <w:ind w:firstLineChars="200" w:firstLine="420"/>
    </w:pPr>
  </w:style>
  <w:style w:type="paragraph" w:styleId="a3">
    <w:name w:val="Body Text Indent"/>
    <w:basedOn w:val="a"/>
    <w:link w:val="Char1"/>
    <w:unhideWhenUsed/>
    <w:rsid w:val="0059741A"/>
    <w:pPr>
      <w:ind w:firstLineChars="250" w:firstLine="525"/>
    </w:pPr>
  </w:style>
  <w:style w:type="paragraph" w:styleId="a4">
    <w:name w:val="Plain Text"/>
    <w:basedOn w:val="a"/>
    <w:qFormat/>
    <w:rsid w:val="0059741A"/>
    <w:rPr>
      <w:rFonts w:ascii="宋体" w:hAnsi="Courier New" w:cs="Courier New"/>
      <w:szCs w:val="21"/>
    </w:rPr>
  </w:style>
  <w:style w:type="paragraph" w:styleId="a5">
    <w:name w:val="footer"/>
    <w:basedOn w:val="a"/>
    <w:link w:val="Char"/>
    <w:unhideWhenUsed/>
    <w:rsid w:val="0059741A"/>
    <w:pPr>
      <w:tabs>
        <w:tab w:val="center" w:pos="4153"/>
        <w:tab w:val="right" w:pos="8306"/>
      </w:tabs>
      <w:snapToGrid w:val="0"/>
      <w:jc w:val="left"/>
    </w:pPr>
    <w:rPr>
      <w:sz w:val="18"/>
      <w:szCs w:val="18"/>
    </w:rPr>
  </w:style>
  <w:style w:type="paragraph" w:styleId="a6">
    <w:name w:val="header"/>
    <w:basedOn w:val="a"/>
    <w:link w:val="Char0"/>
    <w:uiPriority w:val="99"/>
    <w:unhideWhenUsed/>
    <w:rsid w:val="0059741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iPriority w:val="99"/>
    <w:semiHidden/>
    <w:qFormat/>
    <w:rsid w:val="0059741A"/>
    <w:pPr>
      <w:snapToGrid w:val="0"/>
      <w:jc w:val="left"/>
    </w:pPr>
    <w:rPr>
      <w:rFonts w:cs="Calibri"/>
      <w:sz w:val="18"/>
      <w:szCs w:val="18"/>
    </w:rPr>
  </w:style>
  <w:style w:type="paragraph" w:styleId="a8">
    <w:name w:val="Normal (Web)"/>
    <w:basedOn w:val="a"/>
    <w:uiPriority w:val="99"/>
    <w:unhideWhenUsed/>
    <w:rsid w:val="0059741A"/>
    <w:pPr>
      <w:spacing w:before="100" w:beforeAutospacing="1" w:after="100" w:afterAutospacing="1"/>
      <w:jc w:val="left"/>
    </w:pPr>
    <w:rPr>
      <w:rFonts w:cs="Times New Roman"/>
      <w:kern w:val="0"/>
      <w:sz w:val="24"/>
    </w:rPr>
  </w:style>
  <w:style w:type="table" w:styleId="a9">
    <w:name w:val="Table Grid"/>
    <w:basedOn w:val="a1"/>
    <w:uiPriority w:val="59"/>
    <w:rsid w:val="005974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unhideWhenUsed/>
    <w:rsid w:val="0059741A"/>
  </w:style>
  <w:style w:type="character" w:styleId="ab">
    <w:name w:val="FollowedHyperlink"/>
    <w:basedOn w:val="a0"/>
    <w:uiPriority w:val="99"/>
    <w:unhideWhenUsed/>
    <w:rsid w:val="0059741A"/>
    <w:rPr>
      <w:color w:val="053367"/>
      <w:u w:val="none"/>
    </w:rPr>
  </w:style>
  <w:style w:type="character" w:styleId="ac">
    <w:name w:val="Emphasis"/>
    <w:qFormat/>
    <w:rsid w:val="0059741A"/>
    <w:rPr>
      <w:rFonts w:ascii="Times New Roman" w:eastAsia="宋体" w:hAnsi="Times New Roman" w:cs="Times New Roman"/>
      <w:i/>
    </w:rPr>
  </w:style>
  <w:style w:type="character" w:styleId="ad">
    <w:name w:val="Hyperlink"/>
    <w:basedOn w:val="a0"/>
    <w:uiPriority w:val="99"/>
    <w:unhideWhenUsed/>
    <w:rsid w:val="0059741A"/>
    <w:rPr>
      <w:color w:val="053367"/>
      <w:u w:val="none"/>
    </w:rPr>
  </w:style>
  <w:style w:type="paragraph" w:customStyle="1" w:styleId="Style15">
    <w:name w:val="_Style 15"/>
    <w:basedOn w:val="a"/>
    <w:uiPriority w:val="99"/>
    <w:qFormat/>
    <w:rsid w:val="0059741A"/>
    <w:pPr>
      <w:ind w:firstLineChars="200" w:firstLine="420"/>
    </w:pPr>
    <w:rPr>
      <w:rFonts w:cs="Times New Roman"/>
    </w:rPr>
  </w:style>
  <w:style w:type="paragraph" w:customStyle="1" w:styleId="1">
    <w:name w:val="正文文本缩进1"/>
    <w:basedOn w:val="a"/>
    <w:rsid w:val="0059741A"/>
    <w:pPr>
      <w:ind w:firstLineChars="250" w:firstLine="525"/>
    </w:pPr>
  </w:style>
  <w:style w:type="character" w:customStyle="1" w:styleId="Char1">
    <w:name w:val="正文文本缩进 Char1"/>
    <w:basedOn w:val="a0"/>
    <w:link w:val="a3"/>
    <w:uiPriority w:val="99"/>
    <w:semiHidden/>
    <w:rsid w:val="0059741A"/>
    <w:rPr>
      <w:rFonts w:ascii="Calibri" w:eastAsia="宋体" w:hAnsi="Calibri" w:cs="黑体"/>
    </w:rPr>
  </w:style>
  <w:style w:type="character" w:customStyle="1" w:styleId="Char">
    <w:name w:val="页脚 Char"/>
    <w:basedOn w:val="a0"/>
    <w:link w:val="a5"/>
    <w:uiPriority w:val="99"/>
    <w:semiHidden/>
    <w:rsid w:val="0059741A"/>
    <w:rPr>
      <w:sz w:val="18"/>
      <w:szCs w:val="18"/>
    </w:rPr>
  </w:style>
  <w:style w:type="character" w:customStyle="1" w:styleId="Char0">
    <w:name w:val="页眉 Char"/>
    <w:basedOn w:val="a0"/>
    <w:link w:val="a6"/>
    <w:uiPriority w:val="99"/>
    <w:semiHidden/>
    <w:rsid w:val="0059741A"/>
    <w:rPr>
      <w:sz w:val="18"/>
      <w:szCs w:val="18"/>
    </w:rPr>
  </w:style>
  <w:style w:type="character" w:customStyle="1" w:styleId="Char2">
    <w:name w:val="脚注文本 Char"/>
    <w:basedOn w:val="a0"/>
    <w:link w:val="a7"/>
    <w:uiPriority w:val="99"/>
    <w:semiHidden/>
    <w:qFormat/>
    <w:rsid w:val="0059741A"/>
    <w:rPr>
      <w:rFonts w:ascii="Calibri" w:eastAsia="宋体" w:hAnsi="Calibri" w:cs="Calibri"/>
      <w:sz w:val="18"/>
      <w:szCs w:val="18"/>
    </w:rPr>
  </w:style>
  <w:style w:type="character" w:customStyle="1" w:styleId="bd-1red1">
    <w:name w:val="bd-1red1"/>
    <w:basedOn w:val="a0"/>
    <w:qFormat/>
    <w:rsid w:val="0059741A"/>
  </w:style>
  <w:style w:type="character" w:customStyle="1" w:styleId="bd-1red">
    <w:name w:val="bd-1red"/>
    <w:basedOn w:val="a0"/>
    <w:qFormat/>
    <w:rsid w:val="0059741A"/>
  </w:style>
  <w:style w:type="character" w:customStyle="1" w:styleId="Char3">
    <w:name w:val="正文文本缩进 Char"/>
    <w:basedOn w:val="a0"/>
    <w:qFormat/>
    <w:rsid w:val="0059741A"/>
    <w:rPr>
      <w:rFonts w:ascii="Calibri" w:hAnsi="Calibri" w:cs="黑体"/>
    </w:rPr>
  </w:style>
  <w:style w:type="character" w:customStyle="1" w:styleId="bd-2red1">
    <w:name w:val="bd-2red1"/>
    <w:basedOn w:val="a0"/>
    <w:qFormat/>
    <w:rsid w:val="0059741A"/>
  </w:style>
  <w:style w:type="character" w:customStyle="1" w:styleId="bd-2red">
    <w:name w:val="bd-2red"/>
    <w:basedOn w:val="a0"/>
    <w:qFormat/>
    <w:rsid w:val="005974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86D8-141B-4575-910C-A6E8BED6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5255</Words>
  <Characters>456</Characters>
  <Application>Microsoft Office Word</Application>
  <DocSecurity>0</DocSecurity>
  <Lines>3</Lines>
  <Paragraphs>11</Paragraphs>
  <ScaleCrop>false</ScaleCrop>
  <Company>user</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任璀洛</dc:creator>
  <cp:lastModifiedBy>user</cp:lastModifiedBy>
  <cp:revision>8</cp:revision>
  <cp:lastPrinted>2023-06-02T09:24:00Z</cp:lastPrinted>
  <dcterms:created xsi:type="dcterms:W3CDTF">2020-07-01T11:08:00Z</dcterms:created>
  <dcterms:modified xsi:type="dcterms:W3CDTF">2023-06-02T09:25:00Z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061D04FAC359324234B57864878AFC58_33</vt:lpwstr>
  </property>
</Properties>
</file>