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2EE" w:rsidRDefault="006842EE" w:rsidP="006842EE">
      <w:pPr>
        <w:spacing w:line="1300" w:lineRule="exact"/>
        <w:jc w:val="center"/>
        <w:rPr>
          <w:rFonts w:ascii="方正小标宋简体" w:eastAsia="方正小标宋简体"/>
          <w:color w:val="FF0000"/>
          <w:w w:val="80"/>
          <w:sz w:val="90"/>
          <w:szCs w:val="90"/>
        </w:rPr>
      </w:pPr>
      <w:r>
        <w:rPr>
          <w:rFonts w:ascii="方正小标宋简体" w:eastAsia="方正小标宋简体" w:hint="eastAsia"/>
          <w:color w:val="FF0000"/>
          <w:w w:val="80"/>
          <w:sz w:val="90"/>
          <w:szCs w:val="90"/>
        </w:rPr>
        <w:t>湖南省地方志编纂院文件</w:t>
      </w:r>
    </w:p>
    <w:p w:rsidR="006842EE" w:rsidRDefault="006842EE" w:rsidP="006842EE">
      <w:pPr>
        <w:spacing w:line="600" w:lineRule="exact"/>
        <w:jc w:val="center"/>
        <w:rPr>
          <w:rFonts w:ascii="楷体_GB2312" w:eastAsia="楷体_GB2312"/>
          <w:sz w:val="18"/>
          <w:szCs w:val="18"/>
        </w:rPr>
      </w:pPr>
    </w:p>
    <w:p w:rsidR="006842EE" w:rsidRDefault="006842EE" w:rsidP="006842EE">
      <w:pPr>
        <w:jc w:val="center"/>
        <w:rPr>
          <w:rFonts w:ascii="楷体_GB2312" w:eastAsia="楷体_GB2312" w:hAnsi="楷体"/>
          <w:sz w:val="18"/>
          <w:szCs w:val="18"/>
        </w:rPr>
      </w:pPr>
      <w:r>
        <w:rPr>
          <w:rFonts w:ascii="楷体_GB2312" w:eastAsia="楷体_GB2312" w:hAnsi="宋体" w:hint="eastAsia"/>
          <w:sz w:val="32"/>
          <w:szCs w:val="32"/>
        </w:rPr>
        <w:t xml:space="preserve">湘志编〔2021〕38号 </w:t>
      </w:r>
    </w:p>
    <w:p w:rsidR="006842EE" w:rsidRDefault="00AF05FA" w:rsidP="006842EE">
      <w:pPr>
        <w:spacing w:line="400" w:lineRule="exact"/>
        <w:ind w:firstLineChars="150" w:firstLine="480"/>
        <w:jc w:val="center"/>
        <w:rPr>
          <w:rFonts w:ascii="黑体" w:eastAsia="黑体"/>
          <w:sz w:val="48"/>
          <w:szCs w:val="48"/>
        </w:rPr>
      </w:pPr>
      <w:r w:rsidRPr="00AF05FA">
        <w:rPr>
          <w:rFonts w:ascii="楷体_GB2312" w:eastAsia="楷体_GB2312"/>
          <w:color w:val="FF0000"/>
          <w:sz w:val="32"/>
          <w:szCs w:val="32"/>
        </w:rPr>
        <w:pict>
          <v:line id="直接连接符 1" o:spid="_x0000_s2050" style="position:absolute;left:0;text-align:left;z-index:251660288" from="0,6.75pt" to="417.15pt,6.75pt" o:gfxdata="UEsFBgAAAAAAAAAAAAAAAAAAAAAAAFBLAwQKAAAAAACHTuJAAAAAAAAAAAAAAAAABAAAAGRycy9Q&#10;SwMEFAAAAAgAh07iQEbOg8vUAAAABgEAAA8AAABkcnMvZG93bnJldi54bWxNj81OwzAQhO9IvIO1&#10;SL21ThuKohCnAlRuSIjw06sbL3HUeB3Fbpq+PYs4lOPMrGa+LTaT68SIQ2g9KVguEhBItTctNQo+&#10;3p/nGYgQNRndeUIFZwywKa+vCp0bf6I3HKvYCC6hkGsFNsY+lzLUFp0OC98jcfbtB6cjy6GRZtAn&#10;LnedXCXJnXS6JV6wuscni/WhOjoF01f2YHcv8XHrP1/tYdpVblydlZrdLJN7EBGneDmGX3xGh5KZ&#10;9v5IJohOAT8S2U3XIDjN0tsUxP7PkGUh/+OXP1BLAwQUAAAACACHTuJAgZVg1d4BAACaAwAADgAA&#10;AGRycy9lMm9Eb2MueG1srVNLjhMxEN0jcQfLe9KdSGGGVjqzIIQNgpEGDlCx3d2W/JPLSSeX4AJI&#10;7GDFkj23YeYYlJ1Mhs8GIbKolF3l53rPrxdXe2vYTkXU3rV8Oqk5U054qV3f8ndv108uOcMEToLx&#10;TrX8oJBfLR8/WoyhUTM/eCNVZATisBlDy4eUQlNVKAZlASc+KEfFzkcLiZaxr2SEkdCtqWZ1/bQa&#10;fZQheqEQaXd1LPJlwe86JdKbrkOVmGk5zZZKjCVucqyWC2j6CGHQ4jQG/MMUFrSjS89QK0jAtlH/&#10;AWW1iB59lybC28p3nRaqcCA20/o3NjcDBFW4kDgYzjLh/4MVr3fXkWlJb8eZA0tPdPvh6/f3n+6+&#10;faR4++Uzm2aRxoAN9d6E63haIaWZ8b6LNv8TF7Yvwh7Owqp9YoI257NnF5f1nDNxX6seDoaI6aXy&#10;luWk5Ua7zBka2L3CRJdR631L3jaOjS2fXc4vMh6QZzoDiVIbiAW6vhxGb7Rca2PyEYz95rmJbAfk&#10;gvW6pl/mRMC/tOVbVoDDsa+Ujv4YFMgXTrJ0CKSPIyPzPINVkjOjyPc5I0BoEmjzN510tXE0QZb1&#10;KGTONl4e6DW2Iep+IClS3KoyaC6SAcrIJ7Nmh/28LmAPn9Ty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EbOg8vUAAAABgEAAA8AAAAAAAAAAQAgAAAAOAAAAGRycy9kb3ducmV2LnhtbFBLAQIUABQA&#10;AAAIAIdO4kCBlWDV3gEAAJoDAAAOAAAAAAAAAAEAIAAAADkBAABkcnMvZTJvRG9jLnhtbFBLBQYA&#10;AAAABgAGAFkBAACJBQAAAAA=&#10;" strokecolor="red" strokeweight="2.25pt">
            <v:fill o:detectmouseclick="t"/>
          </v:line>
        </w:pict>
      </w:r>
    </w:p>
    <w:p w:rsidR="006842EE" w:rsidRDefault="006842EE" w:rsidP="006842EE">
      <w:pPr>
        <w:spacing w:line="600" w:lineRule="exact"/>
        <w:jc w:val="center"/>
        <w:rPr>
          <w:rFonts w:ascii="黑体" w:eastAsia="黑体"/>
          <w:sz w:val="44"/>
          <w:szCs w:val="44"/>
        </w:rPr>
      </w:pPr>
    </w:p>
    <w:p w:rsidR="00D52FAA" w:rsidRDefault="00B86B13">
      <w:pPr>
        <w:adjustRightInd w:val="0"/>
        <w:snapToGrid w:val="0"/>
        <w:spacing w:line="620" w:lineRule="exact"/>
        <w:jc w:val="center"/>
        <w:rPr>
          <w:rFonts w:ascii="方正小标宋简体" w:eastAsia="方正小标宋简体"/>
          <w:sz w:val="36"/>
          <w:szCs w:val="36"/>
        </w:rPr>
      </w:pPr>
      <w:r>
        <w:rPr>
          <w:rFonts w:ascii="方正小标宋简体" w:eastAsia="方正小标宋简体" w:hint="eastAsia"/>
          <w:sz w:val="36"/>
          <w:szCs w:val="36"/>
        </w:rPr>
        <w:t>关于印发《第八届全省地方志优秀成果（年鉴类）               评审活动实施方案》的通知</w:t>
      </w:r>
    </w:p>
    <w:p w:rsidR="00D52FAA" w:rsidRDefault="00D52FAA">
      <w:pPr>
        <w:adjustRightInd w:val="0"/>
        <w:snapToGrid w:val="0"/>
        <w:spacing w:line="620" w:lineRule="exact"/>
        <w:jc w:val="center"/>
        <w:rPr>
          <w:sz w:val="32"/>
          <w:szCs w:val="32"/>
        </w:rPr>
      </w:pPr>
    </w:p>
    <w:p w:rsidR="00D52FAA" w:rsidRPr="006D2BC9" w:rsidRDefault="00B86B13" w:rsidP="006D2BC9">
      <w:pPr>
        <w:adjustRightInd w:val="0"/>
        <w:snapToGrid w:val="0"/>
        <w:spacing w:line="560" w:lineRule="exact"/>
        <w:rPr>
          <w:rFonts w:ascii="仿宋" w:eastAsia="仿宋" w:hAnsi="仿宋"/>
          <w:kern w:val="32"/>
          <w:sz w:val="32"/>
          <w:szCs w:val="32"/>
        </w:rPr>
      </w:pPr>
      <w:r w:rsidRPr="006D2BC9">
        <w:rPr>
          <w:rFonts w:ascii="仿宋" w:eastAsia="仿宋" w:hAnsi="仿宋" w:hint="eastAsia"/>
          <w:sz w:val="32"/>
          <w:szCs w:val="32"/>
        </w:rPr>
        <w:t>各市州地方志工作机构</w:t>
      </w:r>
      <w:r w:rsidRPr="006D2BC9">
        <w:rPr>
          <w:rFonts w:ascii="仿宋" w:eastAsia="仿宋" w:hAnsi="仿宋"/>
          <w:kern w:val="32"/>
          <w:sz w:val="32"/>
          <w:szCs w:val="32"/>
        </w:rPr>
        <w:t>，省直各有关专业年鉴编纂机构：</w:t>
      </w:r>
    </w:p>
    <w:p w:rsidR="00D52FAA" w:rsidRPr="006D2BC9" w:rsidRDefault="00B86B13" w:rsidP="006D2BC9">
      <w:pPr>
        <w:adjustRightInd w:val="0"/>
        <w:snapToGrid w:val="0"/>
        <w:spacing w:line="560" w:lineRule="exact"/>
        <w:ind w:firstLineChars="200" w:firstLine="640"/>
        <w:rPr>
          <w:rFonts w:ascii="仿宋" w:eastAsia="仿宋" w:hAnsi="仿宋"/>
          <w:sz w:val="32"/>
          <w:szCs w:val="32"/>
        </w:rPr>
      </w:pPr>
      <w:r w:rsidRPr="006D2BC9">
        <w:rPr>
          <w:rFonts w:ascii="仿宋" w:eastAsia="仿宋" w:hAnsi="仿宋" w:hint="eastAsia"/>
          <w:sz w:val="32"/>
          <w:szCs w:val="32"/>
        </w:rPr>
        <w:t>为进一步贯彻落实《全国地方志事业发展规划纲要（2015—2020年）》（国办发</w:t>
      </w:r>
      <w:r w:rsidRPr="006D2BC9">
        <w:rPr>
          <w:rFonts w:ascii="仿宋" w:eastAsia="仿宋" w:hAnsi="仿宋" w:cs="仿宋_GB2312" w:hint="eastAsia"/>
          <w:sz w:val="32"/>
          <w:szCs w:val="32"/>
        </w:rPr>
        <w:t>〔</w:t>
      </w:r>
      <w:r w:rsidRPr="006D2BC9">
        <w:rPr>
          <w:rFonts w:ascii="仿宋" w:eastAsia="仿宋" w:hAnsi="仿宋" w:cs="仿宋_GB2312"/>
          <w:sz w:val="32"/>
          <w:szCs w:val="32"/>
        </w:rPr>
        <w:t>20</w:t>
      </w:r>
      <w:r w:rsidRPr="006D2BC9">
        <w:rPr>
          <w:rFonts w:ascii="仿宋" w:eastAsia="仿宋" w:hAnsi="仿宋" w:cs="仿宋_GB2312" w:hint="eastAsia"/>
          <w:sz w:val="32"/>
          <w:szCs w:val="32"/>
        </w:rPr>
        <w:t>15〕64号</w:t>
      </w:r>
      <w:r w:rsidRPr="006D2BC9">
        <w:rPr>
          <w:rFonts w:ascii="仿宋" w:eastAsia="仿宋" w:hAnsi="仿宋" w:hint="eastAsia"/>
          <w:sz w:val="32"/>
          <w:szCs w:val="32"/>
        </w:rPr>
        <w:t>），全面检阅年鉴编纂成果，进一步提升年鉴编纂质量，全面推动年鉴事业高质量发展，充分发挥年鉴工作在我国经济社会发展和社会主义文化强国建设中的作用，中国地方志指导小组、中国地方志学会决定2021年开展第八届全国地方志优秀成果（年鉴类）评审活动，湖南</w:t>
      </w:r>
      <w:r w:rsidRPr="006D2BC9">
        <w:rPr>
          <w:rFonts w:ascii="仿宋" w:eastAsia="仿宋" w:hAnsi="仿宋" w:hint="eastAsia"/>
          <w:kern w:val="1"/>
          <w:sz w:val="32"/>
          <w:szCs w:val="32"/>
        </w:rPr>
        <w:t>省地方志编纂院决定同步开展第八届全省年鉴评优工作。</w:t>
      </w:r>
    </w:p>
    <w:p w:rsidR="00D52FAA" w:rsidRPr="006D2BC9" w:rsidRDefault="00B86B13" w:rsidP="006D2BC9">
      <w:pPr>
        <w:adjustRightInd w:val="0"/>
        <w:snapToGrid w:val="0"/>
        <w:spacing w:line="560" w:lineRule="exact"/>
        <w:ind w:firstLineChars="200" w:firstLine="632"/>
        <w:rPr>
          <w:rFonts w:ascii="仿宋" w:eastAsia="仿宋" w:hAnsi="仿宋"/>
          <w:spacing w:val="-2"/>
          <w:sz w:val="32"/>
          <w:szCs w:val="32"/>
        </w:rPr>
      </w:pPr>
      <w:r w:rsidRPr="006D2BC9">
        <w:rPr>
          <w:rFonts w:ascii="仿宋" w:eastAsia="仿宋" w:hAnsi="仿宋" w:hint="eastAsia"/>
          <w:spacing w:val="-2"/>
          <w:sz w:val="32"/>
          <w:szCs w:val="32"/>
        </w:rPr>
        <w:t>现将《第八届</w:t>
      </w:r>
      <w:r w:rsidRPr="006D2BC9">
        <w:rPr>
          <w:rFonts w:ascii="仿宋" w:eastAsia="仿宋" w:hAnsi="仿宋" w:hint="eastAsia"/>
          <w:sz w:val="32"/>
          <w:szCs w:val="32"/>
        </w:rPr>
        <w:t>全省地方志优秀成果（年鉴类）评审活动</w:t>
      </w:r>
      <w:r w:rsidRPr="006D2BC9">
        <w:rPr>
          <w:rFonts w:ascii="仿宋" w:eastAsia="仿宋" w:hAnsi="仿宋" w:hint="eastAsia"/>
          <w:spacing w:val="-2"/>
          <w:sz w:val="32"/>
          <w:szCs w:val="32"/>
        </w:rPr>
        <w:t>实施方案》印发给你们，请按照方案要求认真组织实施，确保评审活动顺利进行、圆满完成。</w:t>
      </w:r>
    </w:p>
    <w:p w:rsidR="00D52FAA" w:rsidRPr="006D2BC9" w:rsidRDefault="00D52FAA" w:rsidP="006D2BC9">
      <w:pPr>
        <w:adjustRightInd w:val="0"/>
        <w:snapToGrid w:val="0"/>
        <w:spacing w:line="560" w:lineRule="exact"/>
        <w:ind w:firstLine="645"/>
        <w:rPr>
          <w:rFonts w:ascii="仿宋" w:eastAsia="仿宋" w:hAnsi="仿宋"/>
          <w:spacing w:val="-2"/>
          <w:sz w:val="32"/>
          <w:szCs w:val="32"/>
        </w:rPr>
      </w:pPr>
    </w:p>
    <w:p w:rsidR="00D52FAA" w:rsidRPr="006D2BC9" w:rsidRDefault="00B86B13" w:rsidP="006D2BC9">
      <w:pPr>
        <w:adjustRightInd w:val="0"/>
        <w:snapToGrid w:val="0"/>
        <w:spacing w:line="560" w:lineRule="exact"/>
        <w:ind w:firstLineChars="1600" w:firstLine="5120"/>
        <w:rPr>
          <w:rFonts w:ascii="仿宋" w:eastAsia="仿宋" w:hAnsi="仿宋"/>
          <w:sz w:val="32"/>
          <w:szCs w:val="32"/>
        </w:rPr>
      </w:pPr>
      <w:r w:rsidRPr="006D2BC9">
        <w:rPr>
          <w:rFonts w:ascii="仿宋" w:eastAsia="仿宋" w:hAnsi="仿宋" w:hint="eastAsia"/>
          <w:sz w:val="32"/>
          <w:szCs w:val="32"/>
        </w:rPr>
        <w:t>湖南省地方志编纂院</w:t>
      </w:r>
    </w:p>
    <w:p w:rsidR="006D2BC9" w:rsidRDefault="00B86B13" w:rsidP="006D2BC9">
      <w:pPr>
        <w:adjustRightInd w:val="0"/>
        <w:snapToGrid w:val="0"/>
        <w:spacing w:line="560" w:lineRule="exact"/>
        <w:ind w:firstLineChars="1700" w:firstLine="5440"/>
        <w:rPr>
          <w:rFonts w:ascii="方正小标宋简体" w:eastAsia="方正小标宋简体" w:hAnsi="宋体"/>
          <w:sz w:val="36"/>
          <w:szCs w:val="36"/>
        </w:rPr>
      </w:pPr>
      <w:r w:rsidRPr="006D2BC9">
        <w:rPr>
          <w:rFonts w:ascii="仿宋" w:eastAsia="仿宋" w:hAnsi="仿宋" w:hint="eastAsia"/>
          <w:sz w:val="32"/>
          <w:szCs w:val="32"/>
        </w:rPr>
        <w:t>2021年7月</w:t>
      </w:r>
      <w:bookmarkStart w:id="0" w:name="_GoBack"/>
      <w:bookmarkEnd w:id="0"/>
      <w:r w:rsidR="006842EE">
        <w:rPr>
          <w:rFonts w:ascii="仿宋" w:eastAsia="仿宋" w:hAnsi="仿宋" w:hint="eastAsia"/>
          <w:sz w:val="32"/>
          <w:szCs w:val="32"/>
        </w:rPr>
        <w:t>9</w:t>
      </w:r>
      <w:r w:rsidRPr="006D2BC9">
        <w:rPr>
          <w:rFonts w:ascii="仿宋" w:eastAsia="仿宋" w:hAnsi="仿宋" w:hint="eastAsia"/>
          <w:sz w:val="32"/>
          <w:szCs w:val="32"/>
        </w:rPr>
        <w:t>日</w:t>
      </w:r>
      <w:r w:rsidR="006D2BC9">
        <w:rPr>
          <w:rFonts w:ascii="方正小标宋简体" w:eastAsia="方正小标宋简体" w:hAnsi="宋体"/>
          <w:sz w:val="36"/>
          <w:szCs w:val="36"/>
        </w:rPr>
        <w:br w:type="page"/>
      </w:r>
    </w:p>
    <w:p w:rsidR="00D52FAA" w:rsidRDefault="00B86B13">
      <w:pPr>
        <w:adjustRightInd w:val="0"/>
        <w:snapToGrid w:val="0"/>
        <w:spacing w:line="520" w:lineRule="atLeast"/>
        <w:jc w:val="center"/>
        <w:rPr>
          <w:rFonts w:ascii="方正小标宋简体" w:eastAsia="方正小标宋简体" w:hAnsi="宋体"/>
          <w:sz w:val="36"/>
          <w:szCs w:val="36"/>
        </w:rPr>
      </w:pPr>
      <w:r>
        <w:rPr>
          <w:rFonts w:ascii="方正小标宋简体" w:eastAsia="方正小标宋简体" w:hAnsi="宋体" w:hint="eastAsia"/>
          <w:sz w:val="36"/>
          <w:szCs w:val="36"/>
        </w:rPr>
        <w:lastRenderedPageBreak/>
        <w:t>第八届全省地方志优秀成果（年鉴类）</w:t>
      </w:r>
    </w:p>
    <w:p w:rsidR="00D52FAA" w:rsidRDefault="00B86B13">
      <w:pPr>
        <w:adjustRightInd w:val="0"/>
        <w:snapToGrid w:val="0"/>
        <w:spacing w:line="520" w:lineRule="atLeast"/>
        <w:jc w:val="center"/>
        <w:rPr>
          <w:rFonts w:ascii="方正小标宋简体" w:eastAsia="方正小标宋简体" w:hAnsi="宋体"/>
          <w:sz w:val="36"/>
          <w:szCs w:val="36"/>
        </w:rPr>
      </w:pPr>
      <w:r>
        <w:rPr>
          <w:rFonts w:ascii="方正小标宋简体" w:eastAsia="方正小标宋简体" w:hAnsi="宋体" w:hint="eastAsia"/>
          <w:sz w:val="36"/>
          <w:szCs w:val="36"/>
        </w:rPr>
        <w:t>评审活动实施方案</w:t>
      </w:r>
    </w:p>
    <w:p w:rsidR="00D52FAA" w:rsidRDefault="00D52FAA">
      <w:pPr>
        <w:adjustRightInd w:val="0"/>
        <w:snapToGrid w:val="0"/>
        <w:spacing w:line="520" w:lineRule="atLeast"/>
        <w:jc w:val="center"/>
        <w:rPr>
          <w:rFonts w:ascii="仿宋_GB2312" w:eastAsia="仿宋_GB2312" w:hAnsi="宋体"/>
          <w:b/>
          <w:sz w:val="32"/>
          <w:szCs w:val="32"/>
        </w:rPr>
      </w:pP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为保证第八届全省地方志优秀成果（年鉴类）评审及第八届全国地方志优秀成果（年鉴类）评审推荐活动顺利进行，特制定本方案。</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以马克思列宁主义、毛泽东思想、邓小平理论、“三个代表”重要思想、科学发展观、习近平新时代中国特色社会主义思想为指导，贯彻落实党的十九大和十九届二中、三中、四中、五中全会精神,贯彻落实《全国地方志事业发展规划纲要（2015—2020年）》（国办发</w:t>
      </w:r>
      <w:r>
        <w:rPr>
          <w:rFonts w:ascii="仿宋_GB2312"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15〕64号</w:t>
      </w:r>
      <w:r>
        <w:rPr>
          <w:rFonts w:ascii="仿宋_GB2312" w:eastAsia="仿宋_GB2312" w:hAnsi="宋体" w:hint="eastAsia"/>
          <w:sz w:val="32"/>
          <w:szCs w:val="32"/>
        </w:rPr>
        <w:t>）、《湖南省人民政府办公厅关于进一步加强地方志工作的意见》（湘政办发</w:t>
      </w:r>
      <w:r>
        <w:rPr>
          <w:rFonts w:ascii="仿宋_GB2312" w:eastAsia="仿宋_GB2312" w:cs="仿宋_GB2312" w:hint="eastAsia"/>
          <w:sz w:val="32"/>
          <w:szCs w:val="32"/>
        </w:rPr>
        <w:t>〔</w:t>
      </w:r>
      <w:r>
        <w:rPr>
          <w:rFonts w:ascii="仿宋_GB2312" w:eastAsia="仿宋_GB2312" w:cs="仿宋_GB2312"/>
          <w:sz w:val="32"/>
          <w:szCs w:val="32"/>
        </w:rPr>
        <w:t>20</w:t>
      </w:r>
      <w:r>
        <w:rPr>
          <w:rFonts w:ascii="仿宋_GB2312" w:eastAsia="仿宋_GB2312" w:cs="仿宋_GB2312" w:hint="eastAsia"/>
          <w:sz w:val="32"/>
          <w:szCs w:val="32"/>
        </w:rPr>
        <w:t>16〕11号</w:t>
      </w:r>
      <w:r>
        <w:rPr>
          <w:rFonts w:ascii="仿宋_GB2312" w:eastAsia="仿宋_GB2312" w:hAnsi="宋体" w:hint="eastAsia"/>
          <w:sz w:val="32"/>
          <w:szCs w:val="32"/>
        </w:rPr>
        <w:t>）精神，全面展示湖南年鉴编纂成果,进一步提升年鉴编纂质量,大力推动年鉴事业高质量发展,充分发挥年鉴工作在我省经济社会发展和文化强省建设中的积极作用。</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二、评审范围</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参评年鉴范围为公开出版的2020年卷省、市、县地方综合年鉴和专业年鉴(包括军事年鉴，军事年鉴不要求公开出版)。</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三、奖项设置</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分市州综合年鉴、县级综合年鉴和专业年鉴三个系列,分别设特等年鉴和一、二、三等年鉴。市州地方综合年鉴设特等年鉴2部（含精品年鉴1部），一等年鉴3部，二等年鉴4部，三等年鉴5部；县级地方综合年鉴设特等年鉴5部</w:t>
      </w:r>
      <w:r>
        <w:rPr>
          <w:rFonts w:ascii="仿宋_GB2312" w:eastAsia="仿宋_GB2312" w:hAnsi="宋体" w:hint="eastAsia"/>
          <w:sz w:val="32"/>
          <w:szCs w:val="32"/>
        </w:rPr>
        <w:lastRenderedPageBreak/>
        <w:t>（含精品年鉴</w:t>
      </w:r>
      <w:r>
        <w:rPr>
          <w:rFonts w:ascii="仿宋_GB2312" w:eastAsia="仿宋_GB2312" w:hAnsi="宋体"/>
          <w:sz w:val="32"/>
          <w:szCs w:val="32"/>
        </w:rPr>
        <w:t>1</w:t>
      </w:r>
      <w:r>
        <w:rPr>
          <w:rFonts w:ascii="仿宋_GB2312" w:eastAsia="仿宋_GB2312" w:hAnsi="宋体" w:hint="eastAsia"/>
          <w:sz w:val="32"/>
          <w:szCs w:val="32"/>
        </w:rPr>
        <w:t>部），一等年鉴10部，二等年鉴15部，三等年鉴20部；专业年鉴设特等年鉴1部，一等年鉴1部，二等年鉴2部，三等年鉴3部。</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四、组织领导与评审分工</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成立第八届湖南省地方志优秀成果（年鉴类）评审活动领导小组（以下简称评审活动领导小组），作为本次评审活动的领导机构和评审结果终审机构。组长由省地方志编纂院党组书记、院长江涌担任，副组长分别由党组副书记、副院长彭楚筠，党组成员、副院长邓建平，</w:t>
      </w:r>
      <w:r w:rsidR="000B2629">
        <w:rPr>
          <w:rFonts w:ascii="仿宋_GB2312" w:eastAsia="仿宋_GB2312" w:hAnsi="宋体" w:hint="eastAsia"/>
          <w:sz w:val="32"/>
          <w:szCs w:val="32"/>
        </w:rPr>
        <w:t>党组成员、</w:t>
      </w:r>
      <w:r>
        <w:rPr>
          <w:rFonts w:ascii="仿宋_GB2312" w:eastAsia="仿宋_GB2312" w:hAnsi="宋体" w:hint="eastAsia"/>
          <w:sz w:val="32"/>
          <w:szCs w:val="32"/>
        </w:rPr>
        <w:t>副院长黄俊军，党组成员、副巡视员杨盛让担任，成员由省地方志编纂院办公室、年鉴工作部和机关纪委的负责人担任。评审活动领导小组下设办公室，由省地方志编纂院年鉴工作部负责日常工作。</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（二）成立评选监督组，由省地方志编纂院机关纪委负责整个评选过程的监督工作。</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（三）成立市州级综合年鉴、县级综合年鉴、专业年鉴、保密审查、装帧设计五个评审小组，负责各市州推荐年鉴的初评等工作，小组成员原则上从省方志专家库中抽取，并采取必要的回避制。</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五、评审步骤</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（一）评审工作分推荐报送、初评、复评、公示、终审五个步骤进行。</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（二）各市州地方志工作机构负责本地域年鉴推荐报送工作，推荐名额计算方法为：</w:t>
      </w:r>
      <w:r>
        <w:rPr>
          <w:rFonts w:ascii="黑体" w:eastAsia="黑体" w:hAnsi="黑体" w:hint="eastAsia"/>
          <w:sz w:val="32"/>
          <w:szCs w:val="32"/>
        </w:rPr>
        <w:t>市州</w:t>
      </w:r>
      <w:r w:rsidR="00FE20C7">
        <w:rPr>
          <w:rFonts w:ascii="黑体" w:eastAsia="黑体" w:hAnsi="黑体" w:hint="eastAsia"/>
          <w:sz w:val="32"/>
          <w:szCs w:val="32"/>
        </w:rPr>
        <w:t>本级</w:t>
      </w:r>
      <w:r>
        <w:rPr>
          <w:rFonts w:ascii="黑体" w:eastAsia="黑体" w:hAnsi="黑体" w:hint="eastAsia"/>
          <w:sz w:val="32"/>
          <w:szCs w:val="32"/>
        </w:rPr>
        <w:t>综合年鉴为2020年卷；县级综合年鉴、专业年鉴为2020年卷公开出版两类年鉴总数的40%</w:t>
      </w:r>
      <w:r w:rsidR="00FE20C7">
        <w:rPr>
          <w:rFonts w:ascii="黑体" w:eastAsia="黑体" w:hAnsi="黑体" w:hint="eastAsia"/>
          <w:sz w:val="32"/>
          <w:szCs w:val="32"/>
        </w:rPr>
        <w:t>（按四舍五入计算，下同），推荐名额由市州</w:t>
      </w:r>
      <w:r w:rsidR="00FE20C7">
        <w:rPr>
          <w:rFonts w:ascii="黑体" w:eastAsia="黑体" w:hAnsi="黑体" w:hint="eastAsia"/>
          <w:sz w:val="32"/>
          <w:szCs w:val="32"/>
        </w:rPr>
        <w:lastRenderedPageBreak/>
        <w:t>地方志编纂机构</w:t>
      </w:r>
      <w:r>
        <w:rPr>
          <w:rFonts w:ascii="黑体" w:eastAsia="黑体" w:hAnsi="黑体" w:hint="eastAsia"/>
          <w:sz w:val="32"/>
          <w:szCs w:val="32"/>
        </w:rPr>
        <w:t>按上述比例统筹安排和分配。</w:t>
      </w:r>
      <w:r>
        <w:rPr>
          <w:rFonts w:ascii="仿宋_GB2312" w:eastAsia="仿宋_GB2312" w:hAnsi="宋体" w:hint="eastAsia"/>
          <w:sz w:val="32"/>
          <w:szCs w:val="32"/>
        </w:rPr>
        <w:t>各地推荐时不区分等次。</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根据中国地方志指导小组办公室2017年5月17日《关于印发〈中国年鉴精品工程实施方案〉的通知》规定，入选中国年鉴精品工程“中国精品年鉴”的2020年卷年鉴直接推荐参加评审，不占用各市州的报送名额，但确定推荐名额比例时可列入公开出版基数计算。</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（三）评审活动领导小组办公室负责组织、协调各评审小组，召开评审系列会议，对年鉴进行初评工作。</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（四）各评审小组提出获通报表扬年鉴等次建议，报评审活动领导小组办公室进行复评工作。</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（五）评审活动领导小组办公室复评通过后，通过湖南省地方志编纂院官网对建议通报表扬年鉴进行为期5个工作日的公示。</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六）公示结束后，评审活动领导小组办公室结合公示期间申诉情况，确定通报表扬年鉴等次，报评审活动领导小组终审。评审活动领导小组研究决定向中国地方志指导小组推荐第八届全国地方志优秀成果（年鉴类）参评年鉴</w:t>
      </w:r>
      <w:r>
        <w:rPr>
          <w:rFonts w:ascii="黑体" w:eastAsia="黑体" w:hAnsi="黑体" w:hint="eastAsia"/>
          <w:sz w:val="32"/>
          <w:szCs w:val="32"/>
        </w:rPr>
        <w:t>（按照中指组通知要求，推荐名额为市级综合年鉴、县级综合年鉴、地方专业年鉴2020年卷公开出版三类年鉴总数的10%）</w:t>
      </w:r>
      <w:r>
        <w:rPr>
          <w:rFonts w:ascii="仿宋_GB2312" w:eastAsia="仿宋_GB2312" w:hAnsi="宋体" w:hint="eastAsia"/>
          <w:sz w:val="32"/>
          <w:szCs w:val="32"/>
        </w:rPr>
        <w:t>以及本省拟通报表扬的获奖年鉴。</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六、评审标准</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（一）严把政治质量关和基本的编校质量关。有下列问题之一者，不予推荐。</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1.政治观点错误。</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2.违反《中华人民共和国宪法》和国家有关法律法规，</w:t>
      </w:r>
      <w:r>
        <w:rPr>
          <w:rFonts w:ascii="仿宋_GB2312" w:eastAsia="仿宋_GB2312" w:hAnsi="宋体" w:hint="eastAsia"/>
          <w:sz w:val="32"/>
          <w:szCs w:val="32"/>
        </w:rPr>
        <w:lastRenderedPageBreak/>
        <w:t>违反党和国家的民族政策、宗教政策、对外政策及对港澳台政策等。</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3.违反国家保密规定，存在严重泄密的情况。</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sz w:val="32"/>
          <w:szCs w:val="32"/>
        </w:rPr>
        <w:t>4</w:t>
      </w:r>
      <w:r>
        <w:rPr>
          <w:rFonts w:ascii="仿宋_GB2312" w:eastAsia="仿宋_GB2312" w:hAnsi="宋体" w:hint="eastAsia"/>
          <w:sz w:val="32"/>
          <w:szCs w:val="32"/>
        </w:rPr>
        <w:t>.未按国家有关规定使用地图，特别是存在无地图或未按规定标注审图号等情况的。</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sz w:val="32"/>
          <w:szCs w:val="32"/>
        </w:rPr>
        <w:t>5</w:t>
      </w:r>
      <w:r>
        <w:rPr>
          <w:rFonts w:ascii="仿宋_GB2312" w:eastAsia="仿宋_GB2312" w:hAnsi="宋体" w:hint="eastAsia"/>
          <w:sz w:val="32"/>
          <w:szCs w:val="32"/>
        </w:rPr>
        <w:t>.编校质量差错率超过万分之一。</w:t>
      </w:r>
    </w:p>
    <w:p w:rsidR="00D52FAA" w:rsidRDefault="00B86B13">
      <w:pPr>
        <w:adjustRightInd w:val="0"/>
        <w:snapToGrid w:val="0"/>
        <w:spacing w:line="520" w:lineRule="atLeast"/>
        <w:ind w:firstLineChars="200" w:firstLine="640"/>
        <w:rPr>
          <w:rFonts w:ascii="仿宋_GB2312" w:eastAsia="仿宋_GB2312" w:hAnsi="宋体"/>
          <w:sz w:val="32"/>
          <w:szCs w:val="32"/>
        </w:rPr>
      </w:pPr>
      <w:r>
        <w:rPr>
          <w:rFonts w:ascii="仿宋_GB2312" w:eastAsia="仿宋_GB2312" w:hAnsi="宋体" w:hint="eastAsia"/>
          <w:sz w:val="32"/>
          <w:szCs w:val="32"/>
        </w:rPr>
        <w:t>（二）评审活动遵照中国地方志指导小组《地方综合年鉴编纂出版规定》《关于地方综合年鉴编纂出版若干问题的补充规定》确定的质量要求，以百分制量化，具体分值分配如下：</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1.框架覆盖全面、分类科学、层次清晰、领属得当、编排有序。（10分）</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 xml:space="preserve">2.框架、内容年度特点和地方特色突出。（10分） </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3.记、</w:t>
      </w:r>
      <w:r>
        <w:rPr>
          <w:rFonts w:ascii="仿宋_GB2312" w:eastAsia="仿宋_GB2312" w:hAnsi="宋体" w:hint="eastAsia"/>
          <w:spacing w:val="-12"/>
          <w:sz w:val="32"/>
          <w:szCs w:val="32"/>
        </w:rPr>
        <w:t>图、表、录等表现形式配合得当，使用规范。地图选用符合要求。（10分）</w:t>
      </w:r>
    </w:p>
    <w:p w:rsidR="00D52FAA" w:rsidRDefault="00B86B13">
      <w:pPr>
        <w:adjustRightInd w:val="0"/>
        <w:snapToGrid w:val="0"/>
        <w:spacing w:line="520" w:lineRule="atLeast"/>
        <w:ind w:firstLine="573"/>
        <w:rPr>
          <w:rFonts w:ascii="仿宋_GB2312" w:eastAsia="仿宋_GB2312"/>
          <w:sz w:val="32"/>
          <w:szCs w:val="32"/>
        </w:rPr>
      </w:pPr>
      <w:r>
        <w:rPr>
          <w:rFonts w:ascii="仿宋_GB2312" w:eastAsia="仿宋_GB2312" w:hAnsi="宋体" w:hint="eastAsia"/>
          <w:sz w:val="32"/>
          <w:szCs w:val="32"/>
        </w:rPr>
        <w:t>4.各层次标题简洁、准确、规范。（5分）</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5.资料真实、准确，</w:t>
      </w:r>
      <w:r>
        <w:rPr>
          <w:rFonts w:ascii="仿宋_GB2312" w:eastAsia="仿宋_GB2312" w:hAnsi="宋体"/>
          <w:sz w:val="32"/>
          <w:szCs w:val="32"/>
        </w:rPr>
        <w:t>正确反映事物发展的脉络和轨迹</w:t>
      </w:r>
      <w:r>
        <w:rPr>
          <w:rFonts w:ascii="仿宋_GB2312" w:eastAsia="仿宋_GB2312" w:hAnsi="宋体" w:hint="eastAsia"/>
          <w:sz w:val="32"/>
          <w:szCs w:val="32"/>
        </w:rPr>
        <w:t>，并</w:t>
      </w:r>
      <w:r>
        <w:rPr>
          <w:rFonts w:ascii="仿宋_GB2312" w:eastAsia="仿宋_GB2312" w:hAnsi="宋体"/>
          <w:sz w:val="32"/>
          <w:szCs w:val="32"/>
        </w:rPr>
        <w:t>具有为现实服务的价值和存史的价值</w:t>
      </w:r>
      <w:r>
        <w:rPr>
          <w:rFonts w:ascii="仿宋_GB2312" w:eastAsia="仿宋_GB2312" w:hAnsi="宋体" w:hint="eastAsia"/>
          <w:sz w:val="32"/>
          <w:szCs w:val="32"/>
        </w:rPr>
        <w:t>。（15分）</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6.内容存真求实，客观反映经济社会发展中取得的成绩和存在的问题。（10分）</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7.条目选题选材有效、新颖、准确、系统，记述要素齐全。条目有效信息含量大，消除</w:t>
      </w:r>
      <w:r>
        <w:rPr>
          <w:rFonts w:ascii="仿宋_GB2312" w:eastAsia="仿宋_GB2312" w:hAnsi="宋体"/>
          <w:sz w:val="32"/>
          <w:szCs w:val="32"/>
        </w:rPr>
        <w:t>部门工作总结、报告痕迹，未记述非部门主要职能的信息。</w:t>
      </w:r>
      <w:r>
        <w:rPr>
          <w:rFonts w:ascii="仿宋_GB2312" w:eastAsia="仿宋_GB2312" w:hAnsi="宋体" w:hint="eastAsia"/>
          <w:sz w:val="32"/>
          <w:szCs w:val="32"/>
        </w:rPr>
        <w:t>（15分）</w:t>
      </w:r>
    </w:p>
    <w:p w:rsidR="00D52FAA" w:rsidRDefault="00B86B13" w:rsidP="006D2BC9">
      <w:pPr>
        <w:adjustRightInd w:val="0"/>
        <w:snapToGrid w:val="0"/>
        <w:spacing w:line="520" w:lineRule="atLeast"/>
        <w:ind w:firstLineChars="200" w:firstLine="605"/>
        <w:rPr>
          <w:rFonts w:ascii="仿宋_GB2312" w:eastAsia="仿宋_GB2312" w:hAnsi="宋体"/>
          <w:w w:val="95"/>
          <w:sz w:val="32"/>
          <w:szCs w:val="32"/>
        </w:rPr>
      </w:pPr>
      <w:r>
        <w:rPr>
          <w:rFonts w:ascii="仿宋_GB2312" w:eastAsia="仿宋_GB2312" w:hAnsi="宋体" w:hint="eastAsia"/>
          <w:w w:val="95"/>
          <w:sz w:val="32"/>
          <w:szCs w:val="32"/>
        </w:rPr>
        <w:t>8.使用</w:t>
      </w:r>
      <w:r>
        <w:rPr>
          <w:rFonts w:ascii="仿宋_GB2312" w:eastAsia="仿宋_GB2312" w:hAnsi="宋体" w:hint="eastAsia"/>
          <w:spacing w:val="-10"/>
          <w:w w:val="95"/>
          <w:sz w:val="32"/>
          <w:szCs w:val="32"/>
        </w:rPr>
        <w:t>记叙文、说明文等文体，文风朴实，记述流畅。（5分）</w:t>
      </w:r>
    </w:p>
    <w:p w:rsidR="00D52FAA" w:rsidRDefault="00B86B13">
      <w:pPr>
        <w:adjustRightInd w:val="0"/>
        <w:snapToGrid w:val="0"/>
        <w:spacing w:line="520" w:lineRule="atLeast"/>
        <w:ind w:firstLine="573"/>
        <w:rPr>
          <w:rFonts w:ascii="仿宋_GB2312" w:eastAsia="仿宋_GB2312" w:hAnsi="宋体"/>
          <w:w w:val="99"/>
          <w:sz w:val="32"/>
          <w:szCs w:val="32"/>
        </w:rPr>
      </w:pPr>
      <w:r>
        <w:rPr>
          <w:rFonts w:ascii="仿宋_GB2312" w:eastAsia="仿宋_GB2312" w:hAnsi="宋体" w:hint="eastAsia"/>
          <w:w w:val="99"/>
          <w:sz w:val="32"/>
          <w:szCs w:val="32"/>
        </w:rPr>
        <w:t>9.语言文字</w:t>
      </w:r>
      <w:r>
        <w:rPr>
          <w:rFonts w:ascii="仿宋_GB2312" w:eastAsia="仿宋_GB2312" w:hAnsi="宋体" w:hint="eastAsia"/>
          <w:spacing w:val="-6"/>
          <w:w w:val="99"/>
          <w:sz w:val="32"/>
          <w:szCs w:val="32"/>
        </w:rPr>
        <w:t>、标点符号、汉语拼音、数字、计量单位使用和图片选用等，符合国家有关法律、法规和规章、规定。（5分）</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lastRenderedPageBreak/>
        <w:t>10.具有完备的检索系统。（5分）</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11.版式设计疏密得当，</w:t>
      </w:r>
      <w:r>
        <w:rPr>
          <w:rFonts w:ascii="仿宋_GB2312" w:eastAsia="仿宋_GB2312" w:hAnsi="宋体"/>
          <w:sz w:val="32"/>
          <w:szCs w:val="32"/>
        </w:rPr>
        <w:t>印刷、装帧符合国家出版物质量标准。（</w:t>
      </w:r>
      <w:r>
        <w:rPr>
          <w:rFonts w:ascii="仿宋_GB2312" w:eastAsia="仿宋_GB2312" w:hAnsi="宋体" w:hint="eastAsia"/>
          <w:sz w:val="32"/>
          <w:szCs w:val="32"/>
        </w:rPr>
        <w:t>5分</w:t>
      </w:r>
      <w:r>
        <w:rPr>
          <w:rFonts w:ascii="仿宋_GB2312" w:eastAsia="仿宋_GB2312" w:hAnsi="宋体"/>
          <w:sz w:val="32"/>
          <w:szCs w:val="32"/>
        </w:rPr>
        <w:t>）</w:t>
      </w:r>
    </w:p>
    <w:p w:rsidR="00D52FAA" w:rsidRDefault="00B86B13">
      <w:pPr>
        <w:adjustRightInd w:val="0"/>
        <w:snapToGrid w:val="0"/>
        <w:spacing w:line="520" w:lineRule="atLeast"/>
        <w:ind w:firstLine="573"/>
        <w:rPr>
          <w:rFonts w:ascii="仿宋_GB2312" w:eastAsia="仿宋_GB2312" w:hAnsi="宋体"/>
          <w:w w:val="99"/>
          <w:sz w:val="32"/>
          <w:szCs w:val="32"/>
        </w:rPr>
      </w:pPr>
      <w:r>
        <w:rPr>
          <w:rFonts w:ascii="仿宋_GB2312" w:eastAsia="仿宋_GB2312" w:hAnsi="宋体" w:hint="eastAsia"/>
          <w:w w:val="99"/>
          <w:sz w:val="32"/>
          <w:szCs w:val="32"/>
        </w:rPr>
        <w:t>12.其他方面。（5分）</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七、纪律要求</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一）各市州应坚持公平、公正、公开的原则，认真设置、严格履行评审和推荐报送程序，按规定比例评审和推荐报送参评年鉴。如推荐报送年鉴超过规定比例，评审活动领导小组办公室有权采用末位淘汰法，将超出部分的年鉴直接淘汰。</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（二）评审活动领导小组如审核发现年鉴存在比较严重的政治质量问题和编校质量问题，将取消该年鉴评审资格。由此造成部分地方</w:t>
      </w:r>
      <w:r>
        <w:rPr>
          <w:rFonts w:ascii="仿宋_GB2312" w:eastAsia="仿宋_GB2312" w:hAnsi="仿宋" w:hint="eastAsia"/>
          <w:sz w:val="32"/>
          <w:szCs w:val="32"/>
        </w:rPr>
        <w:t>推荐报送数额减少的，</w:t>
      </w:r>
      <w:r>
        <w:rPr>
          <w:rFonts w:ascii="仿宋_GB2312" w:eastAsia="仿宋_GB2312" w:hAnsi="宋体" w:hint="eastAsia"/>
          <w:sz w:val="32"/>
          <w:szCs w:val="32"/>
        </w:rPr>
        <w:t>不再增补。</w:t>
      </w:r>
    </w:p>
    <w:p w:rsidR="00D52FAA" w:rsidRDefault="00B86B13">
      <w:pPr>
        <w:adjustRightInd w:val="0"/>
        <w:snapToGrid w:val="0"/>
        <w:spacing w:line="520" w:lineRule="atLeast"/>
        <w:ind w:firstLine="573"/>
        <w:rPr>
          <w:rFonts w:ascii="仿宋_GB2312" w:eastAsia="仿宋_GB2312" w:hAnsi="宋体"/>
          <w:sz w:val="32"/>
          <w:szCs w:val="32"/>
        </w:rPr>
      </w:pPr>
      <w:r>
        <w:rPr>
          <w:rFonts w:ascii="仿宋_GB2312" w:eastAsia="仿宋_GB2312" w:hAnsi="宋体" w:hint="eastAsia"/>
          <w:sz w:val="32"/>
          <w:szCs w:val="32"/>
        </w:rPr>
        <w:t>（三）评审活动开展期间，参与评审专家应严格遵守评审工作纪律并签署承诺书，严守评审秘密，不得参加参评年鉴单位或相关人员的宴请或接受礼品，不得协商打分，不得打人情分。如有违反，一经发现，取消其评审专家资格。</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八、奖励办法</w:t>
      </w:r>
    </w:p>
    <w:p w:rsidR="00D52FAA" w:rsidRDefault="00B86B13">
      <w:pPr>
        <w:adjustRightInd w:val="0"/>
        <w:snapToGrid w:val="0"/>
        <w:spacing w:line="520" w:lineRule="atLeast"/>
        <w:ind w:firstLine="570"/>
        <w:rPr>
          <w:rFonts w:ascii="仿宋_GB2312" w:eastAsia="仿宋_GB2312" w:hAnsi="宋体"/>
          <w:sz w:val="32"/>
          <w:szCs w:val="32"/>
        </w:rPr>
      </w:pPr>
      <w:r>
        <w:rPr>
          <w:rFonts w:ascii="仿宋_GB2312" w:eastAsia="仿宋_GB2312" w:hAnsi="宋体" w:hint="eastAsia"/>
          <w:sz w:val="32"/>
          <w:szCs w:val="32"/>
        </w:rPr>
        <w:t>湖南省地方志编纂院发文通报表扬。根据国务院《地方志工作条例》规定，建议年鉴工作主管部门对获得通报表扬的年鉴编纂单位和人员给予充分肯定，并将获得等次情况作为确定年度考核等次的重要参考依据。</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九、评审费用</w:t>
      </w:r>
    </w:p>
    <w:p w:rsidR="00D52FAA" w:rsidRDefault="00B86B13">
      <w:pPr>
        <w:tabs>
          <w:tab w:val="left" w:pos="636"/>
        </w:tabs>
        <w:spacing w:line="600" w:lineRule="exact"/>
        <w:ind w:firstLine="640"/>
        <w:rPr>
          <w:rFonts w:ascii="仿宋" w:eastAsia="仿宋" w:hAnsi="仿宋" w:cs="仿宋_GB2312"/>
          <w:sz w:val="32"/>
          <w:szCs w:val="32"/>
        </w:rPr>
      </w:pPr>
      <w:r>
        <w:rPr>
          <w:rFonts w:ascii="仿宋_GB2312" w:eastAsia="仿宋_GB2312" w:hAnsi="宋体" w:hint="eastAsia"/>
          <w:sz w:val="32"/>
          <w:szCs w:val="32"/>
        </w:rPr>
        <w:t>本次评审，初评、复评、公示、终审等阶段的费用由省地方志编纂院负责；推荐报送阶段的费用，由各市州自行解决。</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lastRenderedPageBreak/>
        <w:t>十、报送方式</w:t>
      </w:r>
    </w:p>
    <w:p w:rsidR="00D52FAA" w:rsidRDefault="00B86B13">
      <w:pPr>
        <w:adjustRightInd w:val="0"/>
        <w:snapToGrid w:val="0"/>
        <w:spacing w:line="520" w:lineRule="atLeast"/>
        <w:ind w:firstLine="570"/>
        <w:rPr>
          <w:rFonts w:ascii="仿宋_GB2312" w:eastAsia="仿宋_GB2312" w:hAnsi="宋体"/>
          <w:sz w:val="32"/>
          <w:szCs w:val="32"/>
        </w:rPr>
      </w:pPr>
      <w:r>
        <w:rPr>
          <w:rFonts w:ascii="仿宋_GB2312" w:eastAsia="仿宋_GB2312" w:hint="eastAsia"/>
          <w:sz w:val="32"/>
          <w:szCs w:val="32"/>
        </w:rPr>
        <w:t>2</w:t>
      </w:r>
      <w:r>
        <w:rPr>
          <w:rFonts w:ascii="仿宋_GB2312" w:eastAsia="仿宋_GB2312"/>
          <w:sz w:val="32"/>
          <w:szCs w:val="32"/>
        </w:rPr>
        <w:t>02</w:t>
      </w:r>
      <w:r>
        <w:rPr>
          <w:rFonts w:ascii="仿宋_GB2312" w:eastAsia="仿宋_GB2312" w:hint="eastAsia"/>
          <w:sz w:val="32"/>
          <w:szCs w:val="32"/>
        </w:rPr>
        <w:t>1年7月22日前，各市州地方志工作机构负责</w:t>
      </w:r>
      <w:r>
        <w:rPr>
          <w:rFonts w:ascii="仿宋_GB2312" w:eastAsia="仿宋_GB2312" w:hAnsi="宋体" w:hint="eastAsia"/>
          <w:sz w:val="32"/>
          <w:szCs w:val="32"/>
        </w:rPr>
        <w:t>将本地域推荐的年鉴统一报送到评审活动领导小组办公室；省直单位编纂的年鉴由该年鉴编纂机构或其主管部门单独报送到评审活动领导小组办公室。每部参评年鉴报送2本，并填写附件1、附件2、附件3，纸质版盖章后报送，电子版发至联系邮箱。附件电子版请在湖南省地方志编纂院官网“通知公告”栏下载。逾期不接受申报。</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十一、时间安排</w:t>
      </w:r>
    </w:p>
    <w:p w:rsidR="00D52FAA" w:rsidRDefault="00B86B13">
      <w:pPr>
        <w:adjustRightInd w:val="0"/>
        <w:snapToGrid w:val="0"/>
        <w:spacing w:line="520" w:lineRule="atLeast"/>
        <w:ind w:rightChars="20" w:right="42" w:firstLine="570"/>
        <w:rPr>
          <w:rFonts w:ascii="仿宋_GB2312" w:eastAsia="仿宋_GB2312" w:hAnsi="宋体"/>
          <w:sz w:val="32"/>
          <w:szCs w:val="32"/>
        </w:rPr>
      </w:pPr>
      <w:r>
        <w:rPr>
          <w:rFonts w:ascii="仿宋_GB2312" w:eastAsia="仿宋_GB2312" w:hAnsi="宋体" w:hint="eastAsia"/>
          <w:sz w:val="32"/>
          <w:szCs w:val="32"/>
        </w:rPr>
        <w:t>（一）自本通知下发日起至2021年7月22日，各市州、省直各单位向评审活动领导小组办公室报送推荐参评年鉴。</w:t>
      </w:r>
    </w:p>
    <w:p w:rsidR="00D52FAA" w:rsidRDefault="00B86B13">
      <w:pPr>
        <w:adjustRightInd w:val="0"/>
        <w:snapToGrid w:val="0"/>
        <w:spacing w:line="520" w:lineRule="atLeast"/>
        <w:ind w:rightChars="20" w:right="42" w:firstLine="570"/>
        <w:rPr>
          <w:rFonts w:ascii="仿宋_GB2312" w:eastAsia="仿宋_GB2312" w:hAnsi="宋体"/>
          <w:spacing w:val="-2"/>
          <w:sz w:val="32"/>
          <w:szCs w:val="32"/>
        </w:rPr>
      </w:pPr>
      <w:r>
        <w:rPr>
          <w:rFonts w:ascii="仿宋_GB2312" w:eastAsia="仿宋_GB2312" w:hAnsi="宋体" w:hint="eastAsia"/>
          <w:sz w:val="32"/>
          <w:szCs w:val="32"/>
        </w:rPr>
        <w:t>（二）</w:t>
      </w:r>
      <w:r>
        <w:rPr>
          <w:rFonts w:ascii="仿宋_GB2312" w:eastAsia="仿宋_GB2312" w:hAnsi="宋体" w:hint="eastAsia"/>
          <w:spacing w:val="-2"/>
          <w:sz w:val="32"/>
          <w:szCs w:val="32"/>
        </w:rPr>
        <w:t>2021年7月底，</w:t>
      </w:r>
      <w:r>
        <w:rPr>
          <w:rFonts w:ascii="仿宋_GB2312" w:eastAsia="仿宋_GB2312" w:hAnsi="宋体" w:hint="eastAsia"/>
          <w:sz w:val="32"/>
          <w:szCs w:val="32"/>
        </w:rPr>
        <w:t>评审活动</w:t>
      </w:r>
      <w:r>
        <w:rPr>
          <w:rFonts w:ascii="仿宋_GB2312" w:eastAsia="仿宋_GB2312" w:hAnsi="宋体" w:hint="eastAsia"/>
          <w:spacing w:val="-2"/>
          <w:sz w:val="32"/>
          <w:szCs w:val="32"/>
        </w:rPr>
        <w:t>领导小组办公室组织初评。8月，</w:t>
      </w:r>
      <w:r>
        <w:rPr>
          <w:rFonts w:ascii="仿宋_GB2312" w:eastAsia="仿宋_GB2312" w:hAnsi="宋体" w:hint="eastAsia"/>
          <w:sz w:val="32"/>
          <w:szCs w:val="32"/>
        </w:rPr>
        <w:t>评审活动</w:t>
      </w:r>
      <w:r>
        <w:rPr>
          <w:rFonts w:ascii="仿宋_GB2312" w:eastAsia="仿宋_GB2312" w:hAnsi="宋体" w:hint="eastAsia"/>
          <w:spacing w:val="-2"/>
          <w:sz w:val="32"/>
          <w:szCs w:val="32"/>
        </w:rPr>
        <w:t>领导小组办公室组织复评并进行公示。公示结束后，</w:t>
      </w:r>
      <w:r>
        <w:rPr>
          <w:rFonts w:ascii="仿宋_GB2312" w:eastAsia="仿宋_GB2312" w:hAnsi="宋体" w:hint="eastAsia"/>
          <w:sz w:val="32"/>
          <w:szCs w:val="32"/>
        </w:rPr>
        <w:t>评审活动</w:t>
      </w:r>
      <w:r>
        <w:rPr>
          <w:rFonts w:ascii="仿宋_GB2312" w:eastAsia="仿宋_GB2312" w:hAnsi="宋体" w:hint="eastAsia"/>
          <w:spacing w:val="-2"/>
          <w:sz w:val="32"/>
          <w:szCs w:val="32"/>
        </w:rPr>
        <w:t>领导小组组织终审。</w:t>
      </w:r>
    </w:p>
    <w:p w:rsidR="00D52FAA" w:rsidRDefault="00B86B13">
      <w:pPr>
        <w:adjustRightInd w:val="0"/>
        <w:snapToGrid w:val="0"/>
        <w:spacing w:line="520" w:lineRule="atLeast"/>
        <w:ind w:rightChars="20" w:right="42" w:firstLine="570"/>
        <w:rPr>
          <w:rFonts w:ascii="仿宋_GB2312" w:eastAsia="仿宋_GB2312" w:hAnsi="宋体"/>
          <w:spacing w:val="-2"/>
          <w:sz w:val="32"/>
          <w:szCs w:val="32"/>
        </w:rPr>
      </w:pPr>
      <w:r>
        <w:rPr>
          <w:rFonts w:ascii="仿宋_GB2312" w:eastAsia="仿宋_GB2312" w:hAnsi="宋体" w:hint="eastAsia"/>
          <w:sz w:val="32"/>
          <w:szCs w:val="32"/>
        </w:rPr>
        <w:t>（三）</w:t>
      </w:r>
      <w:r>
        <w:rPr>
          <w:rFonts w:ascii="仿宋_GB2312" w:eastAsia="仿宋_GB2312" w:hAnsi="宋体" w:hint="eastAsia"/>
          <w:spacing w:val="-2"/>
          <w:sz w:val="32"/>
          <w:szCs w:val="32"/>
        </w:rPr>
        <w:t>2021年12月，</w:t>
      </w:r>
      <w:r>
        <w:rPr>
          <w:rFonts w:ascii="仿宋_GB2312" w:eastAsia="仿宋_GB2312" w:hAnsi="宋体" w:hint="eastAsia"/>
          <w:sz w:val="32"/>
          <w:szCs w:val="32"/>
        </w:rPr>
        <w:t>湖南省地方志编纂院对获评优秀</w:t>
      </w:r>
      <w:r>
        <w:rPr>
          <w:rFonts w:ascii="仿宋_GB2312" w:eastAsia="仿宋_GB2312" w:hAnsi="宋体" w:hint="eastAsia"/>
          <w:spacing w:val="-2"/>
          <w:sz w:val="32"/>
          <w:szCs w:val="32"/>
        </w:rPr>
        <w:t>年鉴</w:t>
      </w:r>
      <w:r>
        <w:rPr>
          <w:rFonts w:ascii="仿宋_GB2312" w:eastAsia="仿宋_GB2312" w:hAnsi="宋体" w:hint="eastAsia"/>
          <w:sz w:val="32"/>
          <w:szCs w:val="32"/>
        </w:rPr>
        <w:t>奖项的</w:t>
      </w:r>
      <w:r>
        <w:rPr>
          <w:rFonts w:ascii="仿宋_GB2312" w:eastAsia="仿宋_GB2312" w:hAnsi="宋体" w:hint="eastAsia"/>
          <w:spacing w:val="-2"/>
          <w:sz w:val="32"/>
          <w:szCs w:val="32"/>
        </w:rPr>
        <w:t>单位</w:t>
      </w:r>
      <w:r>
        <w:rPr>
          <w:rFonts w:ascii="仿宋_GB2312" w:eastAsia="仿宋_GB2312" w:hAnsi="宋体" w:hint="eastAsia"/>
          <w:sz w:val="32"/>
          <w:szCs w:val="32"/>
        </w:rPr>
        <w:t>发文</w:t>
      </w:r>
      <w:r>
        <w:rPr>
          <w:rFonts w:ascii="仿宋_GB2312" w:eastAsia="仿宋_GB2312" w:hAnsi="宋体" w:hint="eastAsia"/>
          <w:spacing w:val="-2"/>
          <w:sz w:val="32"/>
          <w:szCs w:val="32"/>
        </w:rPr>
        <w:t>通报表扬。</w:t>
      </w:r>
    </w:p>
    <w:p w:rsidR="00D52FAA" w:rsidRDefault="00B86B13">
      <w:pPr>
        <w:adjustRightInd w:val="0"/>
        <w:snapToGrid w:val="0"/>
        <w:spacing w:line="520" w:lineRule="atLeast"/>
        <w:ind w:firstLineChars="200" w:firstLine="640"/>
        <w:rPr>
          <w:rFonts w:ascii="黑体" w:eastAsia="黑体" w:hAnsi="黑体" w:cs="黑体"/>
          <w:sz w:val="32"/>
          <w:szCs w:val="32"/>
        </w:rPr>
      </w:pPr>
      <w:r>
        <w:rPr>
          <w:rFonts w:ascii="黑体" w:eastAsia="黑体" w:hAnsi="黑体" w:cs="黑体" w:hint="eastAsia"/>
          <w:sz w:val="32"/>
          <w:szCs w:val="32"/>
        </w:rPr>
        <w:t>十二、联系方式</w:t>
      </w:r>
    </w:p>
    <w:p w:rsidR="00D52FAA" w:rsidRDefault="00B86B13">
      <w:pPr>
        <w:spacing w:line="576" w:lineRule="exact"/>
        <w:ind w:left="2238" w:hanging="1600"/>
        <w:rPr>
          <w:rFonts w:ascii="仿宋" w:eastAsia="仿宋" w:hAnsi="仿宋"/>
          <w:kern w:val="1"/>
          <w:sz w:val="32"/>
          <w:szCs w:val="32"/>
        </w:rPr>
      </w:pPr>
      <w:r>
        <w:rPr>
          <w:rFonts w:ascii="仿宋" w:eastAsia="仿宋" w:hAnsi="仿宋" w:hint="eastAsia"/>
          <w:kern w:val="1"/>
          <w:sz w:val="32"/>
          <w:szCs w:val="32"/>
        </w:rPr>
        <w:t>通讯</w:t>
      </w:r>
      <w:r>
        <w:rPr>
          <w:rFonts w:ascii="仿宋" w:eastAsia="仿宋" w:hAnsi="仿宋"/>
          <w:kern w:val="1"/>
          <w:sz w:val="32"/>
          <w:szCs w:val="32"/>
        </w:rPr>
        <w:t>地址：长沙市开福区浏河村巷37号</w:t>
      </w:r>
      <w:r>
        <w:rPr>
          <w:rFonts w:ascii="仿宋" w:eastAsia="仿宋" w:hAnsi="仿宋" w:hint="eastAsia"/>
          <w:kern w:val="1"/>
          <w:sz w:val="32"/>
          <w:szCs w:val="32"/>
        </w:rPr>
        <w:t>湖南省地方志编纂院</w:t>
      </w:r>
      <w:r>
        <w:rPr>
          <w:rFonts w:ascii="仿宋" w:eastAsia="仿宋" w:hAnsi="仿宋"/>
          <w:kern w:val="1"/>
          <w:sz w:val="32"/>
          <w:szCs w:val="32"/>
        </w:rPr>
        <w:t>年鉴工作</w:t>
      </w:r>
      <w:r>
        <w:rPr>
          <w:rFonts w:ascii="仿宋" w:eastAsia="仿宋" w:hAnsi="仿宋" w:hint="eastAsia"/>
          <w:kern w:val="1"/>
          <w:sz w:val="32"/>
          <w:szCs w:val="32"/>
        </w:rPr>
        <w:t>部</w:t>
      </w:r>
    </w:p>
    <w:p w:rsidR="00D52FAA" w:rsidRDefault="00B86B13">
      <w:pPr>
        <w:spacing w:line="576" w:lineRule="exact"/>
        <w:ind w:left="2238" w:hanging="1600"/>
        <w:rPr>
          <w:rFonts w:ascii="仿宋" w:eastAsia="仿宋" w:hAnsi="仿宋"/>
          <w:kern w:val="1"/>
          <w:sz w:val="32"/>
          <w:szCs w:val="32"/>
        </w:rPr>
      </w:pPr>
      <w:r>
        <w:rPr>
          <w:rFonts w:ascii="仿宋" w:eastAsia="仿宋" w:hAnsi="仿宋"/>
          <w:kern w:val="1"/>
          <w:sz w:val="32"/>
          <w:szCs w:val="32"/>
        </w:rPr>
        <w:t>邮政编码：410003</w:t>
      </w:r>
    </w:p>
    <w:p w:rsidR="00D52FAA" w:rsidRDefault="00B86B13">
      <w:pPr>
        <w:spacing w:line="576" w:lineRule="exact"/>
        <w:ind w:firstLine="645"/>
        <w:rPr>
          <w:rFonts w:ascii="仿宋" w:eastAsia="仿宋" w:hAnsi="仿宋"/>
          <w:kern w:val="1"/>
          <w:sz w:val="32"/>
          <w:szCs w:val="32"/>
        </w:rPr>
      </w:pPr>
      <w:r>
        <w:rPr>
          <w:rFonts w:ascii="仿宋" w:eastAsia="仿宋" w:hAnsi="仿宋"/>
          <w:kern w:val="1"/>
          <w:sz w:val="32"/>
          <w:szCs w:val="32"/>
        </w:rPr>
        <w:t>联 系 人：</w:t>
      </w:r>
      <w:r>
        <w:rPr>
          <w:rFonts w:ascii="仿宋" w:eastAsia="仿宋" w:hAnsi="仿宋" w:hint="eastAsia"/>
          <w:kern w:val="1"/>
          <w:sz w:val="32"/>
          <w:szCs w:val="32"/>
        </w:rPr>
        <w:t>邓尧</w:t>
      </w:r>
    </w:p>
    <w:p w:rsidR="00D52FAA" w:rsidRDefault="00B86B13">
      <w:pPr>
        <w:spacing w:line="576" w:lineRule="exact"/>
        <w:ind w:firstLine="645"/>
        <w:rPr>
          <w:rFonts w:ascii="仿宋" w:eastAsia="仿宋" w:hAnsi="仿宋"/>
          <w:kern w:val="1"/>
          <w:sz w:val="32"/>
          <w:szCs w:val="32"/>
        </w:rPr>
      </w:pPr>
      <w:r>
        <w:rPr>
          <w:rFonts w:ascii="仿宋" w:eastAsia="仿宋" w:hAnsi="仿宋"/>
          <w:kern w:val="1"/>
          <w:sz w:val="32"/>
          <w:szCs w:val="32"/>
        </w:rPr>
        <w:t>联系电话：</w:t>
      </w:r>
      <w:r>
        <w:rPr>
          <w:rFonts w:ascii="仿宋" w:eastAsia="仿宋" w:hAnsi="仿宋" w:hint="eastAsia"/>
          <w:kern w:val="1"/>
          <w:sz w:val="32"/>
          <w:szCs w:val="32"/>
        </w:rPr>
        <w:t>18975817056   0731-89679102</w:t>
      </w:r>
    </w:p>
    <w:p w:rsidR="00D52FAA" w:rsidRDefault="00B86B13">
      <w:pPr>
        <w:spacing w:line="576" w:lineRule="exact"/>
        <w:ind w:left="2238" w:hanging="1600"/>
        <w:rPr>
          <w:rFonts w:ascii="仿宋" w:eastAsia="仿宋" w:hAnsi="仿宋"/>
          <w:kern w:val="1"/>
          <w:sz w:val="32"/>
          <w:szCs w:val="32"/>
        </w:rPr>
      </w:pPr>
      <w:r>
        <w:rPr>
          <w:rFonts w:ascii="仿宋" w:eastAsia="仿宋" w:hAnsi="仿宋"/>
          <w:kern w:val="1"/>
          <w:sz w:val="32"/>
          <w:szCs w:val="32"/>
        </w:rPr>
        <w:t xml:space="preserve">电子邮箱：hnnj1985@163.com </w:t>
      </w:r>
    </w:p>
    <w:p w:rsidR="00D52FAA" w:rsidRDefault="00D52FAA">
      <w:pPr>
        <w:adjustRightInd w:val="0"/>
        <w:snapToGrid w:val="0"/>
        <w:spacing w:line="520" w:lineRule="atLeast"/>
        <w:ind w:firstLineChars="200" w:firstLine="643"/>
        <w:rPr>
          <w:rFonts w:ascii="仿宋_GB2312" w:eastAsia="仿宋_GB2312" w:hAnsi="宋体"/>
          <w:b/>
          <w:sz w:val="32"/>
          <w:szCs w:val="32"/>
        </w:rPr>
      </w:pPr>
    </w:p>
    <w:p w:rsidR="00D52FAA" w:rsidRDefault="00D52FAA">
      <w:pPr>
        <w:adjustRightInd w:val="0"/>
        <w:snapToGrid w:val="0"/>
        <w:spacing w:line="520" w:lineRule="atLeast"/>
        <w:rPr>
          <w:rFonts w:ascii="黑体" w:eastAsia="黑体" w:hAnsi="黑体"/>
          <w:sz w:val="32"/>
          <w:szCs w:val="32"/>
        </w:rPr>
      </w:pPr>
    </w:p>
    <w:p w:rsidR="006842EE" w:rsidRDefault="006842EE">
      <w:pPr>
        <w:widowControl/>
        <w:jc w:val="left"/>
        <w:rPr>
          <w:rFonts w:ascii="黑体" w:eastAsia="黑体" w:hAnsi="黑体"/>
          <w:sz w:val="32"/>
          <w:szCs w:val="32"/>
        </w:rPr>
      </w:pPr>
      <w:r>
        <w:rPr>
          <w:rFonts w:ascii="黑体" w:eastAsia="黑体" w:hAnsi="黑体"/>
          <w:sz w:val="32"/>
          <w:szCs w:val="32"/>
        </w:rPr>
        <w:br w:type="page"/>
      </w:r>
    </w:p>
    <w:p w:rsidR="00D52FAA" w:rsidRDefault="00B86B13">
      <w:pPr>
        <w:adjustRightInd w:val="0"/>
        <w:snapToGrid w:val="0"/>
        <w:spacing w:line="520" w:lineRule="atLeast"/>
        <w:rPr>
          <w:rFonts w:ascii="仿宋_GB2312" w:eastAsia="仿宋_GB2312" w:hAnsi="宋体"/>
          <w:sz w:val="30"/>
          <w:szCs w:val="30"/>
        </w:rPr>
      </w:pPr>
      <w:r>
        <w:rPr>
          <w:rFonts w:ascii="黑体" w:eastAsia="黑体" w:hAnsi="黑体" w:hint="eastAsia"/>
          <w:sz w:val="32"/>
          <w:szCs w:val="32"/>
        </w:rPr>
        <w:lastRenderedPageBreak/>
        <w:t>附件1</w:t>
      </w:r>
    </w:p>
    <w:p w:rsidR="00D52FAA" w:rsidRDefault="00B86B13" w:rsidP="00FE20C7">
      <w:pPr>
        <w:spacing w:beforeLines="50" w:afterLines="50"/>
        <w:jc w:val="center"/>
        <w:outlineLvl w:val="0"/>
        <w:rPr>
          <w:rFonts w:ascii="方正小标宋简体" w:eastAsia="方正小标宋简体" w:hAnsi="仿宋"/>
          <w:sz w:val="36"/>
          <w:szCs w:val="36"/>
        </w:rPr>
      </w:pPr>
      <w:r>
        <w:rPr>
          <w:rFonts w:ascii="方正小标宋简体" w:eastAsia="方正小标宋简体" w:hAnsi="仿宋" w:hint="eastAsia"/>
          <w:sz w:val="36"/>
          <w:szCs w:val="36"/>
        </w:rPr>
        <w:t>各市州推荐</w:t>
      </w:r>
      <w:r>
        <w:rPr>
          <w:rFonts w:ascii="方正小标宋简体" w:eastAsia="方正小标宋简体" w:hAnsi="宋体" w:hint="eastAsia"/>
          <w:sz w:val="36"/>
          <w:szCs w:val="36"/>
        </w:rPr>
        <w:t>参评年鉴情况表</w:t>
      </w:r>
    </w:p>
    <w:p w:rsidR="00D52FAA" w:rsidRDefault="00B86B13">
      <w:pPr>
        <w:ind w:firstLineChars="2100" w:firstLine="5903"/>
        <w:rPr>
          <w:rFonts w:ascii="仿宋_GB2312" w:eastAsia="仿宋_GB2312" w:hAnsi="楷体"/>
          <w:b/>
          <w:sz w:val="36"/>
          <w:szCs w:val="36"/>
        </w:rPr>
      </w:pPr>
      <w:r>
        <w:rPr>
          <w:rFonts w:ascii="仿宋_GB2312" w:eastAsia="仿宋_GB2312" w:hAnsi="仿宋" w:hint="eastAsia"/>
          <w:b/>
          <w:sz w:val="28"/>
          <w:szCs w:val="28"/>
        </w:rPr>
        <w:t>推荐单位：（盖章）</w:t>
      </w:r>
    </w:p>
    <w:tbl>
      <w:tblPr>
        <w:tblW w:w="8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2"/>
        <w:gridCol w:w="891"/>
        <w:gridCol w:w="1339"/>
        <w:gridCol w:w="1339"/>
        <w:gridCol w:w="1338"/>
        <w:gridCol w:w="1339"/>
        <w:gridCol w:w="1488"/>
      </w:tblGrid>
      <w:tr w:rsidR="00D52FAA">
        <w:trPr>
          <w:cantSplit/>
          <w:trHeight w:val="1058"/>
        </w:trPr>
        <w:tc>
          <w:tcPr>
            <w:tcW w:w="1042"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类别</w:t>
            </w: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序号</w:t>
            </w:r>
          </w:p>
        </w:tc>
        <w:tc>
          <w:tcPr>
            <w:tcW w:w="1339"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年鉴</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名称</w:t>
            </w:r>
          </w:p>
        </w:tc>
        <w:tc>
          <w:tcPr>
            <w:tcW w:w="1339"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编纂</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单位</w:t>
            </w:r>
          </w:p>
        </w:tc>
        <w:tc>
          <w:tcPr>
            <w:tcW w:w="1338"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出版</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单位</w:t>
            </w:r>
          </w:p>
        </w:tc>
        <w:tc>
          <w:tcPr>
            <w:tcW w:w="1339"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出版</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时间</w:t>
            </w:r>
          </w:p>
        </w:tc>
        <w:tc>
          <w:tcPr>
            <w:tcW w:w="1488" w:type="dxa"/>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书号</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（刊号）</w:t>
            </w:r>
          </w:p>
        </w:tc>
      </w:tr>
      <w:tr w:rsidR="00D52FAA">
        <w:trPr>
          <w:cantSplit/>
          <w:trHeight w:val="1572"/>
        </w:trPr>
        <w:tc>
          <w:tcPr>
            <w:tcW w:w="1042"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市级综合年鉴</w:t>
            </w: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1</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39"/>
        </w:trPr>
        <w:tc>
          <w:tcPr>
            <w:tcW w:w="1042" w:type="dxa"/>
            <w:vMerge w:val="restart"/>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县级综合年鉴</w:t>
            </w: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1</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67"/>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2</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30"/>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3</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30"/>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4</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8"/>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8"/>
        </w:trPr>
        <w:tc>
          <w:tcPr>
            <w:tcW w:w="1042" w:type="dxa"/>
            <w:vMerge w:val="restart"/>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专业年鉴</w:t>
            </w: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1</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8"/>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2</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8"/>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3</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8"/>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4</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88"/>
        </w:trPr>
        <w:tc>
          <w:tcPr>
            <w:tcW w:w="1042"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891"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w:t>
            </w: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8"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39"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488" w:type="dxa"/>
          </w:tcPr>
          <w:p w:rsidR="00D52FAA" w:rsidRDefault="00D52FAA">
            <w:pPr>
              <w:adjustRightInd w:val="0"/>
              <w:snapToGrid w:val="0"/>
              <w:spacing w:line="440" w:lineRule="atLeast"/>
              <w:rPr>
                <w:rFonts w:ascii="仿宋_GB2312" w:eastAsia="仿宋_GB2312" w:hAnsi="仿宋"/>
                <w:sz w:val="28"/>
                <w:szCs w:val="28"/>
              </w:rPr>
            </w:pPr>
          </w:p>
        </w:tc>
      </w:tr>
    </w:tbl>
    <w:p w:rsidR="00D52FAA" w:rsidRDefault="00B86B13">
      <w:pPr>
        <w:adjustRightInd w:val="0"/>
        <w:snapToGrid w:val="0"/>
        <w:spacing w:line="440" w:lineRule="atLeast"/>
        <w:ind w:leftChars="-1" w:hanging="2"/>
        <w:rPr>
          <w:rFonts w:ascii="仿宋_GB2312" w:eastAsia="仿宋_GB2312"/>
          <w:b/>
          <w:sz w:val="24"/>
        </w:rPr>
      </w:pPr>
      <w:r>
        <w:rPr>
          <w:rFonts w:ascii="仿宋_GB2312" w:eastAsia="仿宋_GB2312" w:hAnsi="仿宋" w:hint="eastAsia"/>
          <w:b/>
          <w:sz w:val="28"/>
          <w:szCs w:val="28"/>
        </w:rPr>
        <w:t>说明：此表可另续。</w:t>
      </w:r>
    </w:p>
    <w:p w:rsidR="00D52FAA" w:rsidRDefault="00B86B13">
      <w:pPr>
        <w:pStyle w:val="3"/>
        <w:spacing w:before="0" w:after="0" w:line="520" w:lineRule="exact"/>
        <w:jc w:val="both"/>
        <w:rPr>
          <w:rFonts w:ascii="黑体" w:eastAsia="黑体" w:hAnsi="黑体"/>
          <w:sz w:val="32"/>
          <w:szCs w:val="32"/>
        </w:rPr>
      </w:pPr>
      <w:r>
        <w:rPr>
          <w:rFonts w:ascii="黑体" w:eastAsia="黑体" w:hAnsi="黑体" w:hint="eastAsia"/>
          <w:sz w:val="32"/>
          <w:szCs w:val="32"/>
        </w:rPr>
        <w:lastRenderedPageBreak/>
        <w:t>附件2</w:t>
      </w:r>
    </w:p>
    <w:p w:rsidR="00D52FAA" w:rsidRDefault="00B86B13" w:rsidP="00FE20C7">
      <w:pPr>
        <w:adjustRightInd w:val="0"/>
        <w:snapToGrid w:val="0"/>
        <w:spacing w:beforeLines="100" w:afterLines="100"/>
        <w:jc w:val="center"/>
        <w:rPr>
          <w:rFonts w:ascii="方正小标宋简体" w:eastAsia="方正小标宋简体" w:hAnsi="宋体"/>
          <w:sz w:val="36"/>
          <w:szCs w:val="36"/>
        </w:rPr>
      </w:pPr>
      <w:r>
        <w:rPr>
          <w:rFonts w:ascii="方正小标宋简体" w:eastAsia="方正小标宋简体" w:hAnsi="宋体" w:hint="eastAsia"/>
          <w:sz w:val="34"/>
          <w:szCs w:val="36"/>
        </w:rPr>
        <w:t>第八届全省地方志优秀成果（年鉴类）评审活动申报表</w:t>
      </w:r>
    </w:p>
    <w:tbl>
      <w:tblPr>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70"/>
        <w:gridCol w:w="2841"/>
        <w:gridCol w:w="1845"/>
        <w:gridCol w:w="2183"/>
      </w:tblGrid>
      <w:tr w:rsidR="00D52FAA">
        <w:trPr>
          <w:trHeight w:val="548"/>
        </w:trPr>
        <w:tc>
          <w:tcPr>
            <w:tcW w:w="1670"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年鉴名称</w:t>
            </w:r>
          </w:p>
        </w:tc>
        <w:tc>
          <w:tcPr>
            <w:tcW w:w="6869" w:type="dxa"/>
            <w:gridSpan w:val="3"/>
            <w:shd w:val="clear" w:color="auto" w:fill="auto"/>
            <w:vAlign w:val="center"/>
          </w:tcPr>
          <w:p w:rsidR="00D52FAA" w:rsidRDefault="00D52FAA">
            <w:pPr>
              <w:rPr>
                <w:rFonts w:ascii="仿宋_GB2312" w:eastAsia="仿宋_GB2312"/>
                <w:sz w:val="28"/>
                <w:szCs w:val="28"/>
              </w:rPr>
            </w:pPr>
          </w:p>
        </w:tc>
      </w:tr>
      <w:tr w:rsidR="00D52FAA">
        <w:trPr>
          <w:trHeight w:val="548"/>
        </w:trPr>
        <w:tc>
          <w:tcPr>
            <w:tcW w:w="1670"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主办单位</w:t>
            </w:r>
          </w:p>
        </w:tc>
        <w:tc>
          <w:tcPr>
            <w:tcW w:w="2841" w:type="dxa"/>
            <w:shd w:val="clear" w:color="auto" w:fill="auto"/>
          </w:tcPr>
          <w:p w:rsidR="00D52FAA" w:rsidRDefault="00D52FAA">
            <w:pPr>
              <w:rPr>
                <w:rFonts w:ascii="仿宋_GB2312" w:eastAsia="仿宋_GB2312"/>
                <w:sz w:val="28"/>
                <w:szCs w:val="28"/>
              </w:rPr>
            </w:pPr>
          </w:p>
        </w:tc>
        <w:tc>
          <w:tcPr>
            <w:tcW w:w="1845"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编纂单位</w:t>
            </w:r>
          </w:p>
        </w:tc>
        <w:tc>
          <w:tcPr>
            <w:tcW w:w="2183" w:type="dxa"/>
            <w:shd w:val="clear" w:color="auto" w:fill="auto"/>
          </w:tcPr>
          <w:p w:rsidR="00D52FAA" w:rsidRDefault="00D52FAA">
            <w:pPr>
              <w:rPr>
                <w:rFonts w:ascii="仿宋_GB2312" w:eastAsia="仿宋_GB2312"/>
                <w:sz w:val="28"/>
                <w:szCs w:val="28"/>
              </w:rPr>
            </w:pPr>
          </w:p>
        </w:tc>
      </w:tr>
      <w:tr w:rsidR="00D52FAA">
        <w:trPr>
          <w:trHeight w:val="548"/>
        </w:trPr>
        <w:tc>
          <w:tcPr>
            <w:tcW w:w="1670"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出版单位</w:t>
            </w:r>
          </w:p>
        </w:tc>
        <w:tc>
          <w:tcPr>
            <w:tcW w:w="2841" w:type="dxa"/>
            <w:shd w:val="clear" w:color="auto" w:fill="auto"/>
          </w:tcPr>
          <w:p w:rsidR="00D52FAA" w:rsidRDefault="00D52FAA">
            <w:pPr>
              <w:rPr>
                <w:rFonts w:ascii="仿宋_GB2312" w:eastAsia="仿宋_GB2312"/>
                <w:sz w:val="28"/>
                <w:szCs w:val="28"/>
              </w:rPr>
            </w:pPr>
          </w:p>
        </w:tc>
        <w:tc>
          <w:tcPr>
            <w:tcW w:w="1845"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出版时间</w:t>
            </w:r>
          </w:p>
        </w:tc>
        <w:tc>
          <w:tcPr>
            <w:tcW w:w="2183" w:type="dxa"/>
            <w:shd w:val="clear" w:color="auto" w:fill="auto"/>
          </w:tcPr>
          <w:p w:rsidR="00D52FAA" w:rsidRDefault="00D52FAA">
            <w:pPr>
              <w:rPr>
                <w:rFonts w:ascii="仿宋_GB2312" w:eastAsia="仿宋_GB2312"/>
                <w:sz w:val="28"/>
                <w:szCs w:val="28"/>
              </w:rPr>
            </w:pPr>
          </w:p>
        </w:tc>
      </w:tr>
      <w:tr w:rsidR="00D52FAA">
        <w:trPr>
          <w:trHeight w:val="548"/>
        </w:trPr>
        <w:tc>
          <w:tcPr>
            <w:tcW w:w="1670"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书号（刊号）</w:t>
            </w:r>
          </w:p>
        </w:tc>
        <w:tc>
          <w:tcPr>
            <w:tcW w:w="2841" w:type="dxa"/>
            <w:shd w:val="clear" w:color="auto" w:fill="auto"/>
          </w:tcPr>
          <w:p w:rsidR="00D52FAA" w:rsidRDefault="00D52FAA">
            <w:pPr>
              <w:rPr>
                <w:rFonts w:ascii="仿宋_GB2312" w:eastAsia="仿宋_GB2312"/>
                <w:sz w:val="28"/>
                <w:szCs w:val="28"/>
              </w:rPr>
            </w:pPr>
          </w:p>
        </w:tc>
        <w:tc>
          <w:tcPr>
            <w:tcW w:w="1845"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字数（千字）</w:t>
            </w:r>
          </w:p>
        </w:tc>
        <w:tc>
          <w:tcPr>
            <w:tcW w:w="2183" w:type="dxa"/>
            <w:shd w:val="clear" w:color="auto" w:fill="auto"/>
          </w:tcPr>
          <w:p w:rsidR="00D52FAA" w:rsidRDefault="00D52FAA">
            <w:pPr>
              <w:rPr>
                <w:rFonts w:ascii="仿宋_GB2312" w:eastAsia="仿宋_GB2312"/>
                <w:sz w:val="28"/>
                <w:szCs w:val="28"/>
              </w:rPr>
            </w:pPr>
          </w:p>
        </w:tc>
      </w:tr>
      <w:tr w:rsidR="00D52FAA">
        <w:trPr>
          <w:trHeight w:val="5195"/>
        </w:trPr>
        <w:tc>
          <w:tcPr>
            <w:tcW w:w="1670"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推荐理由</w:t>
            </w:r>
          </w:p>
        </w:tc>
        <w:tc>
          <w:tcPr>
            <w:tcW w:w="6869" w:type="dxa"/>
            <w:gridSpan w:val="3"/>
            <w:shd w:val="clear" w:color="auto" w:fill="auto"/>
          </w:tcPr>
          <w:p w:rsidR="00D52FAA" w:rsidRDefault="00D52FAA">
            <w:pPr>
              <w:adjustRightInd w:val="0"/>
              <w:snapToGrid w:val="0"/>
              <w:spacing w:line="600" w:lineRule="atLeast"/>
              <w:rPr>
                <w:rFonts w:ascii="仿宋_GB2312" w:eastAsia="仿宋_GB2312"/>
                <w:sz w:val="28"/>
                <w:szCs w:val="28"/>
              </w:rPr>
            </w:pPr>
          </w:p>
          <w:p w:rsidR="00D52FAA" w:rsidRDefault="00D52FAA">
            <w:pPr>
              <w:adjustRightInd w:val="0"/>
              <w:snapToGrid w:val="0"/>
              <w:spacing w:line="600" w:lineRule="atLeast"/>
              <w:rPr>
                <w:rFonts w:ascii="仿宋_GB2312" w:eastAsia="仿宋_GB2312"/>
                <w:sz w:val="28"/>
                <w:szCs w:val="28"/>
              </w:rPr>
            </w:pPr>
          </w:p>
          <w:p w:rsidR="00D52FAA" w:rsidRDefault="00D52FAA">
            <w:pPr>
              <w:adjustRightInd w:val="0"/>
              <w:snapToGrid w:val="0"/>
              <w:spacing w:line="600" w:lineRule="atLeast"/>
              <w:rPr>
                <w:rFonts w:ascii="仿宋_GB2312" w:eastAsia="仿宋_GB2312"/>
                <w:sz w:val="28"/>
                <w:szCs w:val="28"/>
              </w:rPr>
            </w:pPr>
          </w:p>
          <w:p w:rsidR="00D52FAA" w:rsidRDefault="00D52FAA">
            <w:pPr>
              <w:adjustRightInd w:val="0"/>
              <w:snapToGrid w:val="0"/>
              <w:spacing w:line="600" w:lineRule="atLeast"/>
              <w:rPr>
                <w:rFonts w:ascii="仿宋_GB2312" w:eastAsia="仿宋_GB2312"/>
                <w:sz w:val="28"/>
                <w:szCs w:val="28"/>
              </w:rPr>
            </w:pPr>
          </w:p>
          <w:p w:rsidR="00D52FAA" w:rsidRDefault="00D52FAA">
            <w:pPr>
              <w:adjustRightInd w:val="0"/>
              <w:snapToGrid w:val="0"/>
              <w:spacing w:line="600" w:lineRule="atLeast"/>
              <w:rPr>
                <w:rFonts w:ascii="仿宋_GB2312" w:eastAsia="仿宋_GB2312"/>
                <w:sz w:val="28"/>
                <w:szCs w:val="28"/>
              </w:rPr>
            </w:pPr>
          </w:p>
          <w:p w:rsidR="00D52FAA" w:rsidRDefault="00D52FAA">
            <w:pPr>
              <w:adjustRightInd w:val="0"/>
              <w:snapToGrid w:val="0"/>
              <w:spacing w:line="600" w:lineRule="atLeast"/>
              <w:rPr>
                <w:rFonts w:ascii="仿宋_GB2312" w:eastAsia="仿宋_GB2312"/>
                <w:sz w:val="28"/>
                <w:szCs w:val="28"/>
              </w:rPr>
            </w:pPr>
          </w:p>
        </w:tc>
      </w:tr>
      <w:tr w:rsidR="00D52FAA">
        <w:trPr>
          <w:trHeight w:val="3126"/>
        </w:trPr>
        <w:tc>
          <w:tcPr>
            <w:tcW w:w="1670" w:type="dxa"/>
            <w:shd w:val="clear" w:color="auto" w:fill="auto"/>
            <w:vAlign w:val="center"/>
          </w:tcPr>
          <w:p w:rsidR="00D52FAA" w:rsidRDefault="00B86B13">
            <w:pPr>
              <w:jc w:val="center"/>
              <w:rPr>
                <w:rFonts w:ascii="仿宋_GB2312" w:eastAsia="仿宋_GB2312"/>
                <w:b/>
                <w:sz w:val="28"/>
                <w:szCs w:val="28"/>
              </w:rPr>
            </w:pPr>
            <w:r>
              <w:rPr>
                <w:rFonts w:ascii="仿宋_GB2312" w:eastAsia="仿宋_GB2312" w:hint="eastAsia"/>
                <w:b/>
                <w:sz w:val="28"/>
                <w:szCs w:val="28"/>
              </w:rPr>
              <w:t>单位盖章</w:t>
            </w:r>
          </w:p>
        </w:tc>
        <w:tc>
          <w:tcPr>
            <w:tcW w:w="6869" w:type="dxa"/>
            <w:gridSpan w:val="3"/>
            <w:shd w:val="clear" w:color="auto" w:fill="auto"/>
          </w:tcPr>
          <w:p w:rsidR="00D52FAA" w:rsidRDefault="00D52FAA">
            <w:pPr>
              <w:adjustRightInd w:val="0"/>
              <w:snapToGrid w:val="0"/>
              <w:spacing w:line="600" w:lineRule="atLeast"/>
              <w:rPr>
                <w:rFonts w:ascii="仿宋_GB2312" w:eastAsia="仿宋_GB2312"/>
                <w:sz w:val="28"/>
                <w:szCs w:val="28"/>
              </w:rPr>
            </w:pPr>
          </w:p>
          <w:p w:rsidR="00D52FAA" w:rsidRDefault="00D52FAA">
            <w:pPr>
              <w:adjustRightInd w:val="0"/>
              <w:snapToGrid w:val="0"/>
              <w:spacing w:line="600" w:lineRule="atLeast"/>
              <w:rPr>
                <w:rFonts w:ascii="仿宋_GB2312" w:eastAsia="仿宋_GB2312"/>
                <w:sz w:val="28"/>
                <w:szCs w:val="28"/>
              </w:rPr>
            </w:pPr>
          </w:p>
          <w:p w:rsidR="00D52FAA" w:rsidRDefault="00B86B13">
            <w:pPr>
              <w:adjustRightInd w:val="0"/>
              <w:snapToGrid w:val="0"/>
              <w:spacing w:line="600" w:lineRule="atLeast"/>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Ansi="仿宋" w:hint="eastAsia"/>
                <w:sz w:val="28"/>
                <w:szCs w:val="28"/>
              </w:rPr>
              <w:t>推荐单位（签章）</w:t>
            </w:r>
          </w:p>
          <w:p w:rsidR="00D52FAA" w:rsidRDefault="00B86B13">
            <w:pPr>
              <w:adjustRightInd w:val="0"/>
              <w:snapToGrid w:val="0"/>
              <w:spacing w:line="600" w:lineRule="atLeast"/>
              <w:ind w:firstLineChars="1650" w:firstLine="4620"/>
              <w:rPr>
                <w:rFonts w:ascii="仿宋_GB2312" w:eastAsia="仿宋_GB2312"/>
                <w:sz w:val="28"/>
                <w:szCs w:val="28"/>
              </w:rPr>
            </w:pPr>
            <w:r>
              <w:rPr>
                <w:rFonts w:ascii="仿宋_GB2312" w:eastAsia="仿宋_GB2312" w:hint="eastAsia"/>
                <w:sz w:val="28"/>
                <w:szCs w:val="28"/>
              </w:rPr>
              <w:t>年   月   日</w:t>
            </w:r>
          </w:p>
        </w:tc>
      </w:tr>
    </w:tbl>
    <w:p w:rsidR="00D52FAA" w:rsidRDefault="00B86B13">
      <w:pPr>
        <w:spacing w:line="320" w:lineRule="exact"/>
        <w:rPr>
          <w:rFonts w:ascii="黑体" w:eastAsia="黑体" w:hAnsi="黑体"/>
          <w:sz w:val="32"/>
          <w:szCs w:val="32"/>
        </w:rPr>
      </w:pPr>
      <w:r>
        <w:rPr>
          <w:rFonts w:ascii="仿宋_GB2312" w:eastAsia="仿宋_GB2312" w:hint="eastAsia"/>
          <w:b/>
          <w:sz w:val="28"/>
          <w:szCs w:val="28"/>
        </w:rPr>
        <w:t>说明：1.此表可复制，可加页；2.推荐理由除说明该年鉴的优长之处外，还必须对指导思想、政治观点、保密审查、差错检查（差错率）、审图号等进行具体说明；3.“年鉴名称”一栏应当填写为“《***年鉴（2020）》”等详细字样。</w:t>
      </w:r>
      <w:r>
        <w:rPr>
          <w:rFonts w:ascii="仿宋_GB2312" w:eastAsia="仿宋_GB2312" w:hint="eastAsia"/>
          <w:b/>
          <w:sz w:val="28"/>
          <w:szCs w:val="28"/>
        </w:rPr>
        <w:br w:type="page"/>
      </w:r>
      <w:r>
        <w:rPr>
          <w:rFonts w:ascii="黑体" w:eastAsia="黑体" w:hAnsi="黑体" w:hint="eastAsia"/>
          <w:sz w:val="32"/>
          <w:szCs w:val="32"/>
        </w:rPr>
        <w:lastRenderedPageBreak/>
        <w:t>附件3</w:t>
      </w:r>
    </w:p>
    <w:p w:rsidR="00D52FAA" w:rsidRDefault="00B86B13" w:rsidP="00FE20C7">
      <w:pPr>
        <w:spacing w:beforeLines="50" w:afterLines="50"/>
        <w:jc w:val="center"/>
        <w:outlineLvl w:val="0"/>
        <w:rPr>
          <w:rFonts w:ascii="方正小标宋简体" w:eastAsia="方正小标宋简体" w:hAnsi="仿宋"/>
          <w:snapToGrid w:val="0"/>
          <w:spacing w:val="-4"/>
          <w:kern w:val="0"/>
          <w:sz w:val="36"/>
          <w:szCs w:val="36"/>
        </w:rPr>
      </w:pPr>
      <w:r>
        <w:rPr>
          <w:rFonts w:ascii="方正小标宋简体" w:eastAsia="方正小标宋简体" w:hAnsi="仿宋" w:hint="eastAsia"/>
          <w:snapToGrid w:val="0"/>
          <w:spacing w:val="-4"/>
          <w:kern w:val="0"/>
          <w:sz w:val="36"/>
          <w:szCs w:val="36"/>
        </w:rPr>
        <w:t>各市州2020年卷年鉴公开出版情况表</w:t>
      </w:r>
    </w:p>
    <w:p w:rsidR="00D52FAA" w:rsidRDefault="00B86B13">
      <w:pPr>
        <w:ind w:firstLineChars="2100" w:firstLine="5903"/>
        <w:rPr>
          <w:rFonts w:ascii="仿宋_GB2312" w:eastAsia="仿宋_GB2312" w:hAnsi="楷体"/>
          <w:b/>
          <w:sz w:val="36"/>
          <w:szCs w:val="36"/>
        </w:rPr>
      </w:pPr>
      <w:r>
        <w:rPr>
          <w:rFonts w:ascii="仿宋_GB2312" w:eastAsia="仿宋_GB2312" w:hAnsi="仿宋" w:hint="eastAsia"/>
          <w:b/>
          <w:sz w:val="28"/>
          <w:szCs w:val="28"/>
        </w:rPr>
        <w:t>推荐单位：（盖章）</w:t>
      </w:r>
    </w:p>
    <w:tbl>
      <w:tblPr>
        <w:tblW w:w="8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8"/>
        <w:gridCol w:w="914"/>
        <w:gridCol w:w="1372"/>
        <w:gridCol w:w="1372"/>
        <w:gridCol w:w="1371"/>
        <w:gridCol w:w="1372"/>
        <w:gridCol w:w="1526"/>
      </w:tblGrid>
      <w:tr w:rsidR="00D52FAA">
        <w:trPr>
          <w:cantSplit/>
          <w:trHeight w:val="1053"/>
        </w:trPr>
        <w:tc>
          <w:tcPr>
            <w:tcW w:w="1068"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类别</w:t>
            </w: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序号</w:t>
            </w:r>
          </w:p>
        </w:tc>
        <w:tc>
          <w:tcPr>
            <w:tcW w:w="1372"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年鉴</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名称</w:t>
            </w:r>
          </w:p>
        </w:tc>
        <w:tc>
          <w:tcPr>
            <w:tcW w:w="1372"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编纂</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单位</w:t>
            </w:r>
          </w:p>
        </w:tc>
        <w:tc>
          <w:tcPr>
            <w:tcW w:w="1371"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出版</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单位</w:t>
            </w:r>
          </w:p>
        </w:tc>
        <w:tc>
          <w:tcPr>
            <w:tcW w:w="1372"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出版</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时间</w:t>
            </w:r>
          </w:p>
        </w:tc>
        <w:tc>
          <w:tcPr>
            <w:tcW w:w="1526" w:type="dxa"/>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书号</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（刊号）</w:t>
            </w:r>
          </w:p>
        </w:tc>
      </w:tr>
      <w:tr w:rsidR="00D52FAA">
        <w:trPr>
          <w:cantSplit/>
          <w:trHeight w:val="1570"/>
        </w:trPr>
        <w:tc>
          <w:tcPr>
            <w:tcW w:w="1068" w:type="dxa"/>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市级综合年鉴</w:t>
            </w: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1</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34"/>
        </w:trPr>
        <w:tc>
          <w:tcPr>
            <w:tcW w:w="1068" w:type="dxa"/>
            <w:vMerge w:val="restart"/>
            <w:shd w:val="clear" w:color="auto" w:fill="auto"/>
            <w:vAlign w:val="center"/>
          </w:tcPr>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县级综合年鉴</w:t>
            </w: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1</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61"/>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2</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24"/>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3</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24"/>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4</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2"/>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2"/>
        </w:trPr>
        <w:tc>
          <w:tcPr>
            <w:tcW w:w="1068" w:type="dxa"/>
            <w:vMerge w:val="restart"/>
            <w:shd w:val="clear" w:color="auto" w:fill="auto"/>
            <w:vAlign w:val="center"/>
          </w:tcPr>
          <w:p w:rsidR="000B2629"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专业</w:t>
            </w:r>
          </w:p>
          <w:p w:rsidR="00D52FAA" w:rsidRDefault="00B86B13">
            <w:pPr>
              <w:adjustRightInd w:val="0"/>
              <w:snapToGrid w:val="0"/>
              <w:spacing w:line="440" w:lineRule="atLeast"/>
              <w:jc w:val="center"/>
              <w:rPr>
                <w:rFonts w:ascii="仿宋_GB2312" w:eastAsia="仿宋_GB2312" w:hAnsi="仿宋"/>
                <w:b/>
                <w:sz w:val="28"/>
                <w:szCs w:val="28"/>
              </w:rPr>
            </w:pPr>
            <w:r>
              <w:rPr>
                <w:rFonts w:ascii="仿宋_GB2312" w:eastAsia="仿宋_GB2312" w:hAnsi="仿宋" w:hint="eastAsia"/>
                <w:b/>
                <w:sz w:val="28"/>
                <w:szCs w:val="28"/>
              </w:rPr>
              <w:t>年鉴</w:t>
            </w: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1</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2"/>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2</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2"/>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3</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52"/>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4</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r w:rsidR="00D52FAA">
        <w:trPr>
          <w:cantSplit/>
          <w:trHeight w:val="873"/>
        </w:trPr>
        <w:tc>
          <w:tcPr>
            <w:tcW w:w="1068" w:type="dxa"/>
            <w:vMerge/>
            <w:shd w:val="clear" w:color="auto" w:fill="auto"/>
            <w:vAlign w:val="center"/>
          </w:tcPr>
          <w:p w:rsidR="00D52FAA" w:rsidRDefault="00D52FAA">
            <w:pPr>
              <w:adjustRightInd w:val="0"/>
              <w:snapToGrid w:val="0"/>
              <w:spacing w:line="440" w:lineRule="atLeast"/>
              <w:jc w:val="center"/>
              <w:rPr>
                <w:rFonts w:ascii="仿宋_GB2312" w:eastAsia="仿宋_GB2312" w:hAnsi="仿宋"/>
                <w:b/>
                <w:sz w:val="28"/>
                <w:szCs w:val="28"/>
              </w:rPr>
            </w:pPr>
          </w:p>
        </w:tc>
        <w:tc>
          <w:tcPr>
            <w:tcW w:w="914" w:type="dxa"/>
            <w:shd w:val="clear" w:color="auto" w:fill="auto"/>
            <w:vAlign w:val="center"/>
          </w:tcPr>
          <w:p w:rsidR="00D52FAA" w:rsidRDefault="00B86B13">
            <w:pPr>
              <w:adjustRightInd w:val="0"/>
              <w:snapToGrid w:val="0"/>
              <w:spacing w:line="440" w:lineRule="atLeast"/>
              <w:jc w:val="center"/>
              <w:rPr>
                <w:rFonts w:ascii="仿宋_GB2312" w:eastAsia="仿宋_GB2312" w:hAnsi="仿宋"/>
                <w:sz w:val="28"/>
                <w:szCs w:val="28"/>
              </w:rPr>
            </w:pPr>
            <w:r>
              <w:rPr>
                <w:rFonts w:ascii="仿宋_GB2312" w:eastAsia="仿宋_GB2312" w:hAnsi="仿宋" w:hint="eastAsia"/>
                <w:sz w:val="28"/>
                <w:szCs w:val="28"/>
              </w:rPr>
              <w:t>……</w:t>
            </w: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1"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372" w:type="dxa"/>
            <w:shd w:val="clear" w:color="auto" w:fill="auto"/>
            <w:vAlign w:val="center"/>
          </w:tcPr>
          <w:p w:rsidR="00D52FAA" w:rsidRDefault="00D52FAA">
            <w:pPr>
              <w:adjustRightInd w:val="0"/>
              <w:snapToGrid w:val="0"/>
              <w:spacing w:line="440" w:lineRule="atLeast"/>
              <w:rPr>
                <w:rFonts w:ascii="仿宋_GB2312" w:eastAsia="仿宋_GB2312" w:hAnsi="仿宋"/>
                <w:sz w:val="28"/>
                <w:szCs w:val="28"/>
              </w:rPr>
            </w:pPr>
          </w:p>
        </w:tc>
        <w:tc>
          <w:tcPr>
            <w:tcW w:w="1526" w:type="dxa"/>
          </w:tcPr>
          <w:p w:rsidR="00D52FAA" w:rsidRDefault="00D52FAA">
            <w:pPr>
              <w:adjustRightInd w:val="0"/>
              <w:snapToGrid w:val="0"/>
              <w:spacing w:line="440" w:lineRule="atLeast"/>
              <w:rPr>
                <w:rFonts w:ascii="仿宋_GB2312" w:eastAsia="仿宋_GB2312" w:hAnsi="仿宋"/>
                <w:sz w:val="28"/>
                <w:szCs w:val="28"/>
              </w:rPr>
            </w:pPr>
          </w:p>
        </w:tc>
      </w:tr>
    </w:tbl>
    <w:p w:rsidR="00D52FAA" w:rsidRDefault="00B86B13">
      <w:pPr>
        <w:adjustRightInd w:val="0"/>
        <w:snapToGrid w:val="0"/>
        <w:spacing w:line="440" w:lineRule="atLeast"/>
        <w:ind w:leftChars="-1" w:hanging="2"/>
      </w:pPr>
      <w:r>
        <w:rPr>
          <w:rFonts w:ascii="仿宋_GB2312" w:eastAsia="仿宋_GB2312" w:hAnsi="仿宋" w:hint="eastAsia"/>
          <w:b/>
          <w:sz w:val="28"/>
          <w:szCs w:val="28"/>
        </w:rPr>
        <w:t>说明：此表可另续。</w:t>
      </w:r>
    </w:p>
    <w:sectPr w:rsidR="00D52FAA" w:rsidSect="00D52FA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1FA" w:rsidRDefault="005E61FA" w:rsidP="00D52FAA">
      <w:r>
        <w:separator/>
      </w:r>
    </w:p>
  </w:endnote>
  <w:endnote w:type="continuationSeparator" w:id="0">
    <w:p w:rsidR="005E61FA" w:rsidRDefault="005E61FA" w:rsidP="00D52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variable"/>
    <w:sig w:usb0="00000001" w:usb1="080E0000" w:usb2="00000010" w:usb3="00000000" w:csb0="00040000" w:csb1="00000000"/>
  </w:font>
  <w:font w:name="楷体_GB2312">
    <w:altName w:val="微软雅黑"/>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2FAA" w:rsidRDefault="00AF05FA">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D52FAA" w:rsidRDefault="00B86B13">
                <w:pPr>
                  <w:pStyle w:val="a3"/>
                </w:pPr>
                <w:r>
                  <w:t xml:space="preserve">— </w:t>
                </w:r>
                <w:r w:rsidR="00AF05FA">
                  <w:fldChar w:fldCharType="begin"/>
                </w:r>
                <w:r>
                  <w:instrText xml:space="preserve"> PAGE  \* MERGEFORMAT </w:instrText>
                </w:r>
                <w:r w:rsidR="00AF05FA">
                  <w:fldChar w:fldCharType="separate"/>
                </w:r>
                <w:r w:rsidR="00FE20C7">
                  <w:rPr>
                    <w:noProof/>
                  </w:rPr>
                  <w:t>3</w:t>
                </w:r>
                <w:r w:rsidR="00AF05FA">
                  <w:fldChar w:fldCharType="end"/>
                </w:r>
                <w: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1FA" w:rsidRDefault="005E61FA" w:rsidP="00D52FAA">
      <w:r>
        <w:separator/>
      </w:r>
    </w:p>
  </w:footnote>
  <w:footnote w:type="continuationSeparator" w:id="0">
    <w:p w:rsidR="005E61FA" w:rsidRDefault="005E61FA" w:rsidP="00D52F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717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52FAA"/>
    <w:rsid w:val="DF9723EA"/>
    <w:rsid w:val="000B2629"/>
    <w:rsid w:val="003953EF"/>
    <w:rsid w:val="005E61FA"/>
    <w:rsid w:val="006842EE"/>
    <w:rsid w:val="006D2BC9"/>
    <w:rsid w:val="00AF05FA"/>
    <w:rsid w:val="00B86B13"/>
    <w:rsid w:val="00BC609D"/>
    <w:rsid w:val="00D52FAA"/>
    <w:rsid w:val="00F310A3"/>
    <w:rsid w:val="00FA0B65"/>
    <w:rsid w:val="00FE20C7"/>
    <w:rsid w:val="12164705"/>
    <w:rsid w:val="232854E2"/>
    <w:rsid w:val="48C4214A"/>
    <w:rsid w:val="4FC77129"/>
    <w:rsid w:val="69E31F9D"/>
    <w:rsid w:val="711856E6"/>
    <w:rsid w:val="71FFC86A"/>
    <w:rsid w:val="776D5A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52FAA"/>
    <w:pPr>
      <w:widowControl w:val="0"/>
      <w:jc w:val="both"/>
    </w:pPr>
    <w:rPr>
      <w:rFonts w:ascii="Calibri" w:hAnsi="Calibri" w:cs="宋体"/>
      <w:kern w:val="2"/>
      <w:sz w:val="21"/>
      <w:szCs w:val="24"/>
    </w:rPr>
  </w:style>
  <w:style w:type="paragraph" w:styleId="3">
    <w:name w:val="heading 3"/>
    <w:basedOn w:val="a"/>
    <w:next w:val="a"/>
    <w:qFormat/>
    <w:rsid w:val="00D52FAA"/>
    <w:pPr>
      <w:keepNext/>
      <w:widowControl/>
      <w:spacing w:before="240" w:after="240" w:line="480" w:lineRule="auto"/>
      <w:jc w:val="center"/>
      <w:outlineLvl w:val="2"/>
    </w:pPr>
    <w:rPr>
      <w:rFonts w:ascii="方正小标宋简体" w:eastAsia="方正小标宋简体" w:hAnsi="宋体"/>
      <w:bCs/>
      <w:kern w:val="36"/>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52FAA"/>
    <w:pPr>
      <w:tabs>
        <w:tab w:val="center" w:pos="4153"/>
        <w:tab w:val="right" w:pos="8306"/>
      </w:tabs>
      <w:snapToGrid w:val="0"/>
      <w:jc w:val="left"/>
    </w:pPr>
    <w:rPr>
      <w:sz w:val="18"/>
    </w:rPr>
  </w:style>
  <w:style w:type="paragraph" w:styleId="a4">
    <w:name w:val="header"/>
    <w:basedOn w:val="a"/>
    <w:qFormat/>
    <w:rsid w:val="00D52FA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628</Words>
  <Characters>3581</Characters>
  <Application>Microsoft Office Word</Application>
  <DocSecurity>0</DocSecurity>
  <Lines>29</Lines>
  <Paragraphs>8</Paragraphs>
  <ScaleCrop>false</ScaleCrop>
  <Company>user</Company>
  <LinksUpToDate>false</LinksUpToDate>
  <CharactersWithSpaces>4201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3</cp:revision>
  <cp:lastPrinted>2021-07-12T01:30:00Z</cp:lastPrinted>
  <dcterms:created xsi:type="dcterms:W3CDTF">2021-07-12T01:47:00Z</dcterms:created>
  <dcterms:modified xsi:type="dcterms:W3CDTF">2021-07-12T03:54:00Z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3718D09523974313BB8E8D48BC8CBC45</vt:lpwstr>
  </property>
</Properties>
</file>