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center"/>
        <w:rPr>
          <w:rFonts w:ascii="方正小标宋简体" w:eastAsia="方正小标宋简体"/>
          <w:color w:val="FF0000"/>
          <w:w w:val="70"/>
          <w:sz w:val="108"/>
          <w:szCs w:val="108"/>
        </w:rPr>
      </w:pPr>
      <w:r>
        <w:rPr>
          <w:rFonts w:hint="eastAsia" w:ascii="方正小标宋简体" w:eastAsia="方正小标宋简体"/>
          <w:color w:val="FF0000"/>
          <w:w w:val="70"/>
          <w:sz w:val="108"/>
          <w:szCs w:val="108"/>
        </w:rPr>
        <w:t>湖南省地方志编纂院文件</w:t>
      </w:r>
    </w:p>
    <w:p>
      <w:pPr>
        <w:spacing w:line="600" w:lineRule="exact"/>
        <w:jc w:val="center"/>
        <w:rPr>
          <w:rFonts w:ascii="楷体_GB2312" w:eastAsia="楷体_GB2312"/>
          <w:sz w:val="18"/>
          <w:szCs w:val="18"/>
        </w:rPr>
      </w:pPr>
    </w:p>
    <w:p>
      <w:pPr>
        <w:spacing w:line="400" w:lineRule="exact"/>
        <w:ind w:firstLine="480" w:firstLineChars="150"/>
        <w:jc w:val="center"/>
        <w:rPr>
          <w:rFonts w:ascii="黑体" w:eastAsia="黑体"/>
          <w:sz w:val="48"/>
          <w:szCs w:val="48"/>
        </w:rPr>
      </w:pPr>
      <w:r>
        <w:rPr>
          <w:rFonts w:hint="eastAsia" w:ascii="楷体_GB2312" w:hAnsi="宋体" w:eastAsia="楷体_GB2312" w:cs="黑体"/>
          <w:bCs/>
          <w:sz w:val="32"/>
          <w:szCs w:val="32"/>
        </w:rPr>
        <w:t>湘志编〔2021〕9号</w:t>
      </w:r>
    </w:p>
    <w:p>
      <w:pPr>
        <w:spacing w:line="600" w:lineRule="exact"/>
        <w:jc w:val="center"/>
        <w:rPr>
          <w:rFonts w:ascii="黑体" w:eastAsia="黑体"/>
          <w:sz w:val="44"/>
          <w:szCs w:val="44"/>
        </w:rPr>
      </w:pPr>
      <w:r>
        <w:rPr>
          <w:rFonts w:ascii="楷体_GB2312" w:eastAsia="楷体_GB2312"/>
          <w:color w:val="FF0000"/>
          <w:sz w:val="32"/>
          <w:szCs w:val="32"/>
        </w:rPr>
        <w:pict>
          <v:line id="_x0000_s2050" o:spid="_x0000_s2050" o:spt="20" style="position:absolute;left:0pt;margin-left:0pt;margin-top:9.8pt;height:0pt;width:429pt;z-index:251658240;mso-width-relative:page;mso-height-relative:page;" stroked="t" coordsize="21600,21600">
            <v:path arrowok="t"/>
            <v:fill focussize="0,0"/>
            <v:stroke weight="2.25pt" color="#FF0000"/>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湖南省地方志编纂院</w:t>
      </w:r>
    </w:p>
    <w:p>
      <w:pPr>
        <w:spacing w:line="68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关于切实做好2021年度全省年鉴工作的通知</w:t>
      </w:r>
    </w:p>
    <w:p>
      <w:pPr>
        <w:rPr>
          <w:rFonts w:ascii="仿宋" w:hAnsi="仿宋" w:eastAsia="仿宋"/>
          <w:sz w:val="32"/>
          <w:szCs w:val="32"/>
        </w:rPr>
      </w:pPr>
    </w:p>
    <w:p>
      <w:pPr>
        <w:spacing w:line="580" w:lineRule="exact"/>
        <w:rPr>
          <w:rFonts w:ascii="仿宋" w:hAnsi="仿宋" w:eastAsia="仿宋"/>
          <w:sz w:val="32"/>
          <w:szCs w:val="32"/>
        </w:rPr>
      </w:pPr>
      <w:r>
        <w:rPr>
          <w:rFonts w:hint="eastAsia" w:ascii="仿宋" w:hAnsi="仿宋" w:eastAsia="仿宋"/>
          <w:sz w:val="32"/>
          <w:szCs w:val="32"/>
        </w:rPr>
        <w:t>各市州、县市区地方志工作机构，省直和中央驻湘有关单位:</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2020年，在中共湖南省委、省人民政府的坚强领导下，通过各级各部门的共同努力，湖南省圆满实现了国办发〔2015〕64号文件规定的地方综合年鉴“一年一鉴，公开出版”全覆盖(以下简称“年鉴全覆盖”)目标。为持续巩固“年鉴全覆盖”成果，进一步推进全省年鉴事业高质量发展，根据《地方志工作条例》和《湖南省实施〈地方志工作条例〉办法》等法规、文件要求和中国地方志指导小组的工作部署，现就做好2021年度的年鉴工作作如下通知：</w:t>
      </w:r>
    </w:p>
    <w:p>
      <w:pPr>
        <w:widowControl/>
        <w:ind w:firstLine="640" w:firstLineChars="200"/>
        <w:rPr>
          <w:rFonts w:ascii="仿宋" w:hAnsi="仿宋" w:eastAsia="仿宋"/>
          <w:sz w:val="32"/>
          <w:szCs w:val="32"/>
        </w:rPr>
      </w:pPr>
      <w:r>
        <w:rPr>
          <w:rFonts w:hint="eastAsia" w:ascii="黑体" w:eastAsia="黑体"/>
          <w:sz w:val="32"/>
          <w:szCs w:val="32"/>
        </w:rPr>
        <w:t>一、巩固拓展“年鉴全覆盖”工作成果。</w:t>
      </w:r>
      <w:r>
        <w:rPr>
          <w:rFonts w:hint="eastAsia" w:ascii="仿宋" w:hAnsi="仿宋" w:eastAsia="仿宋"/>
          <w:sz w:val="32"/>
          <w:szCs w:val="32"/>
        </w:rPr>
        <w:t>2020年实现“年鉴全覆盖”只是阶段性目标，持续不断地编纂地方综合年鉴是一项长期任务，是为国存史的一项重要基础性工程，是《地方志工作条例》赋予的法定职责。各级各部门要进一步提高政治站位，要认真贯彻落实习近平总书记关于“高度重视修史修志”的重要指示精神，充分认识到编纂出版2021年卷综合年鉴，对于全面客观系统记录2020年湖南人民在以习近平同志为核心的党中央坚强领导下，认真贯彻落实习近平总书记对湖南工作的重要指示精神，圆满完成“十三五”发展规划，全面打贏脱贫攻坚战，全面建成小康社会，以及夺取抗击新冠肺炎疫情重大战略成果、战胜洪涝灾害等一系列重大成就的重要现实意义和历史意义。各级地方志工作机构要切实肩负起历史责任，履行好法定职责，严格按照中指组字〔2020〕11号文件规定，扎实推进2021年卷综合年鉴的编纂出版工作，确保3月底前实现启动编纂全覆盖、年末实现公开出版全覆盖。要落实工作责任，细化工作举措，建立健全撰稿单位保密部门对本部门、本系统年鉴资料进行保密审核等工作机制。要加快工作进度，提高编纂效率，尽早确定好出版单位，确保按期公开出版。省地方志编纂院将根据有关规定和文件要求，依法对各级“年鉴全覆盖”工作情况进行督促和检查，并将督查结果上报省委和省政府分管领导。每季度初的第二个星期五在湖南省地方志编纂院官网上公布各地工作进展情况，并书面反馈给各市州党委或人民政府分管领导。</w:t>
      </w:r>
    </w:p>
    <w:p>
      <w:pPr>
        <w:pStyle w:val="9"/>
        <w:spacing w:line="580" w:lineRule="exact"/>
        <w:ind w:firstLine="640" w:firstLineChars="0"/>
        <w:jc w:val="left"/>
        <w:rPr>
          <w:rFonts w:ascii="仿宋" w:hAnsi="仿宋" w:eastAsia="仿宋"/>
          <w:sz w:val="32"/>
          <w:szCs w:val="32"/>
        </w:rPr>
      </w:pPr>
      <w:r>
        <w:rPr>
          <w:rFonts w:hint="eastAsia" w:ascii="黑体" w:eastAsia="黑体"/>
          <w:sz w:val="32"/>
          <w:szCs w:val="32"/>
        </w:rPr>
        <w:t>二、高质量做好《湖南年鉴（2021）》编纂出版工作。</w:t>
      </w:r>
      <w:r>
        <w:rPr>
          <w:rFonts w:hint="eastAsia" w:ascii="仿宋" w:hAnsi="仿宋" w:eastAsia="仿宋"/>
          <w:sz w:val="32"/>
          <w:szCs w:val="32"/>
        </w:rPr>
        <w:t>《湖南年鉴》是湖南省人民政府主办、由省地方志编纂院组织编纂的省级综合年鉴，从1985年创刊至今，已连续公开出版36卷，发挥了独特的存史、资政、育人功能。请各组稿、撰稿单位要按照篇目设计要求，扎实做好《湖南年鉴（2021）》的组稿、撰稿工作。要严格按照年鉴体例要求，结合各地和各单位主责主业以及2020年度发生的重大活动、亮点工作、特色工作，参照附件1、2、3的要求，撰写有重要存史价值的稿件，并随文提供反映重要成果、重要活动的图片；要严把稿件质量关，坚持用第三人称和记叙文、说明文体，杜绝报告式、总结式、新闻式内容；总撰稿人要切实履行工作职责，统筹做好组稿、撰稿工作，杜绝上下级之间、部门之间条目内容的相互矛盾或重复等问题。所有稿件，必须经过撰稿单位保密部门保密审核、单位领导签字审定加盖单</w:t>
      </w:r>
      <w:r>
        <w:rPr>
          <w:rFonts w:hint="eastAsia" w:ascii="仿宋" w:hAnsi="仿宋" w:eastAsia="仿宋"/>
          <w:spacing w:val="-20"/>
          <w:sz w:val="32"/>
          <w:szCs w:val="32"/>
        </w:rPr>
        <w:t>位行政公章，并附《〈湖南年鉴（2021）〉稿笺》（可在湖南省地方志编纂院官网“通知公告”栏下载，网址：</w:t>
      </w:r>
      <w:r>
        <w:rPr>
          <w:rFonts w:ascii="仿宋" w:hAnsi="仿宋" w:eastAsia="仿宋"/>
          <w:spacing w:val="-20"/>
          <w:sz w:val="32"/>
          <w:szCs w:val="32"/>
        </w:rPr>
        <w:t xml:space="preserve"> </w:t>
      </w:r>
      <w:r>
        <w:rPr>
          <w:rFonts w:ascii="仿宋" w:hAnsi="仿宋" w:eastAsia="仿宋"/>
          <w:sz w:val="32"/>
          <w:szCs w:val="32"/>
        </w:rPr>
        <w:t>http://dfz.hunan.gov.cn/</w:t>
      </w:r>
      <w:r>
        <w:rPr>
          <w:rFonts w:hint="eastAsia" w:ascii="仿宋" w:hAnsi="仿宋" w:eastAsia="仿宋"/>
          <w:sz w:val="32"/>
          <w:szCs w:val="32"/>
        </w:rPr>
        <w:t>）。稿件（含纸质版和电子版）截稿日期为2021年5月15日。国家统计局湖南调查总队和湖南省统计局负责提供和审核《湖南年鉴》有关统计数据；各撰稿单位应配合做好有关清样的审核把关工作。</w:t>
      </w:r>
    </w:p>
    <w:p>
      <w:pPr>
        <w:pStyle w:val="9"/>
        <w:spacing w:line="580" w:lineRule="exact"/>
        <w:ind w:firstLine="640"/>
        <w:rPr>
          <w:rFonts w:ascii="仿宋" w:hAnsi="仿宋" w:eastAsia="仿宋"/>
          <w:sz w:val="32"/>
          <w:szCs w:val="32"/>
        </w:rPr>
      </w:pPr>
      <w:r>
        <w:rPr>
          <w:rFonts w:hint="eastAsia" w:ascii="黑体" w:eastAsia="黑体"/>
          <w:sz w:val="32"/>
          <w:szCs w:val="32"/>
        </w:rPr>
        <w:t>三、依法加强年鉴业务指导和行政管理。</w:t>
      </w:r>
      <w:r>
        <w:rPr>
          <w:rFonts w:hint="eastAsia" w:ascii="仿宋" w:hAnsi="仿宋" w:eastAsia="仿宋" w:cs="仿宋"/>
          <w:sz w:val="32"/>
          <w:szCs w:val="32"/>
        </w:rPr>
        <w:t>各级地方志工作机构</w:t>
      </w:r>
      <w:r>
        <w:rPr>
          <w:rFonts w:hint="eastAsia" w:ascii="仿宋" w:hAnsi="仿宋" w:eastAsia="仿宋"/>
          <w:sz w:val="32"/>
          <w:szCs w:val="32"/>
        </w:rPr>
        <w:t>要严格落实“党委领导、政府主持、地方志工作机构组织实施、社会各界广泛参与”的工作体制，坚持并完善“一纳入、八到位”工作机制，认真履行《地方志工作条例》和《湖南省实施〈地方志工作条例〉办法》赋予的法定职责，进一步强化依法治志、依法编鉴意识，进一步加强业务指导和行政管理工作，建立健全督查通报制度。要积极支持和引导具备条件的相关行业、部门和单位开展专业年鉴编纂工作，不断拓宽年鉴工作领域。要严格质量管理，合力推动各类年鉴的质量建设、信息化建设、资源开发利用、理论研究、学术交流与合作以及人才队伍建设。要按照国家和省里的有关工作部署，及时认真组织开展好年鉴评优推荐和读鉴用鉴、年鉴理论研究等业务工作。</w:t>
      </w:r>
    </w:p>
    <w:p>
      <w:pPr>
        <w:pStyle w:val="9"/>
        <w:spacing w:line="580" w:lineRule="exact"/>
        <w:ind w:left="405" w:firstLine="0" w:firstLineChars="0"/>
        <w:rPr>
          <w:rFonts w:ascii="仿宋" w:hAnsi="仿宋" w:eastAsia="仿宋"/>
          <w:sz w:val="32"/>
          <w:szCs w:val="32"/>
        </w:rPr>
      </w:pPr>
    </w:p>
    <w:p>
      <w:pPr>
        <w:pStyle w:val="9"/>
        <w:spacing w:line="580" w:lineRule="exact"/>
        <w:ind w:left="2078" w:leftChars="304" w:hanging="1440" w:hangingChars="450"/>
        <w:rPr>
          <w:rFonts w:ascii="仿宋_GB2312" w:eastAsia="仿宋_GB2312"/>
          <w:sz w:val="32"/>
          <w:szCs w:val="32"/>
        </w:rPr>
      </w:pPr>
      <w:r>
        <w:rPr>
          <w:rFonts w:hint="eastAsia" w:ascii="仿宋" w:hAnsi="仿宋" w:eastAsia="仿宋" w:cs="仿宋"/>
          <w:sz w:val="32"/>
          <w:szCs w:val="32"/>
        </w:rPr>
        <w:t>附件：</w:t>
      </w:r>
      <w:r>
        <w:rPr>
          <w:rFonts w:hint="eastAsia" w:ascii="仿宋" w:hAnsi="仿宋" w:eastAsia="仿宋"/>
          <w:spacing w:val="-10"/>
          <w:sz w:val="32"/>
          <w:szCs w:val="32"/>
        </w:rPr>
        <w:t>1.《湖南年鉴（2021）》篇目及撰稿责任单位和组稿人员分工明细表</w:t>
      </w:r>
    </w:p>
    <w:p>
      <w:pPr>
        <w:pStyle w:val="9"/>
        <w:spacing w:line="580" w:lineRule="exact"/>
        <w:ind w:left="405" w:firstLine="0" w:firstLineChars="0"/>
        <w:rPr>
          <w:rFonts w:ascii="仿宋" w:hAnsi="仿宋" w:eastAsia="仿宋"/>
          <w:sz w:val="32"/>
          <w:szCs w:val="32"/>
        </w:rPr>
      </w:pPr>
      <w:r>
        <w:rPr>
          <w:rFonts w:hint="eastAsia" w:ascii="仿宋" w:hAnsi="仿宋" w:eastAsia="仿宋"/>
          <w:sz w:val="32"/>
          <w:szCs w:val="32"/>
        </w:rPr>
        <w:t xml:space="preserve">       2.《湖南年鉴（2021）》撰稿要求和注意事项</w:t>
      </w:r>
    </w:p>
    <w:p>
      <w:pPr>
        <w:pStyle w:val="9"/>
        <w:spacing w:line="580" w:lineRule="exact"/>
        <w:ind w:left="2005" w:leftChars="193" w:hanging="1600" w:hangingChars="500"/>
        <w:rPr>
          <w:rFonts w:ascii="仿宋" w:hAnsi="仿宋" w:eastAsia="仿宋"/>
          <w:sz w:val="32"/>
          <w:szCs w:val="32"/>
        </w:rPr>
      </w:pPr>
      <w:r>
        <w:rPr>
          <w:rFonts w:hint="eastAsia" w:ascii="仿宋" w:hAnsi="仿宋" w:eastAsia="仿宋"/>
          <w:sz w:val="32"/>
          <w:szCs w:val="32"/>
        </w:rPr>
        <w:t xml:space="preserve">       3.《湖南年鉴（2021）》“市州县概况”部类撰稿要求及注意事项</w:t>
      </w:r>
    </w:p>
    <w:p>
      <w:pPr>
        <w:pStyle w:val="9"/>
        <w:spacing w:line="580" w:lineRule="exact"/>
        <w:ind w:left="405" w:firstLine="0" w:firstLineChars="0"/>
        <w:rPr>
          <w:rFonts w:ascii="仿宋" w:hAnsi="仿宋" w:eastAsia="仿宋"/>
          <w:sz w:val="32"/>
          <w:szCs w:val="32"/>
        </w:rPr>
      </w:pPr>
      <w:r>
        <w:rPr>
          <w:rFonts w:hint="eastAsia" w:ascii="仿宋" w:hAnsi="仿宋" w:eastAsia="仿宋"/>
          <w:sz w:val="32"/>
          <w:szCs w:val="32"/>
        </w:rPr>
        <w:t xml:space="preserve">       4.《湖南年鉴（2021）》稿笺</w:t>
      </w:r>
    </w:p>
    <w:p>
      <w:pPr>
        <w:pStyle w:val="9"/>
        <w:spacing w:line="580" w:lineRule="exact"/>
        <w:ind w:left="405" w:firstLine="0" w:firstLineChars="0"/>
        <w:rPr>
          <w:rFonts w:ascii="仿宋" w:hAnsi="仿宋" w:eastAsia="仿宋" w:cs="仿宋"/>
          <w:sz w:val="32"/>
          <w:szCs w:val="32"/>
        </w:rPr>
      </w:pPr>
      <w:r>
        <w:rPr>
          <w:rFonts w:hint="eastAsia" w:ascii="仿宋" w:hAnsi="仿宋" w:eastAsia="仿宋"/>
          <w:sz w:val="32"/>
          <w:szCs w:val="32"/>
        </w:rPr>
        <w:t xml:space="preserve">       5</w:t>
      </w:r>
      <w:r>
        <w:rPr>
          <w:rFonts w:hint="eastAsia" w:ascii="仿宋" w:hAnsi="仿宋" w:eastAsia="仿宋" w:cs="仿宋"/>
          <w:sz w:val="32"/>
          <w:szCs w:val="32"/>
        </w:rPr>
        <w:t>.《湖南年鉴（2021）》组稿（撰稿）进度表</w:t>
      </w:r>
    </w:p>
    <w:p>
      <w:pPr>
        <w:pStyle w:val="9"/>
        <w:spacing w:line="580" w:lineRule="exact"/>
        <w:ind w:left="405" w:firstLine="0" w:firstLineChars="0"/>
        <w:rPr>
          <w:rFonts w:ascii="仿宋" w:hAnsi="仿宋" w:eastAsia="仿宋" w:cs="仿宋"/>
          <w:sz w:val="32"/>
          <w:szCs w:val="32"/>
        </w:rPr>
      </w:pPr>
      <w:r>
        <w:rPr>
          <w:rFonts w:hint="eastAsia" w:ascii="仿宋" w:hAnsi="仿宋" w:eastAsia="仿宋" w:cs="仿宋"/>
          <w:sz w:val="32"/>
          <w:szCs w:val="32"/>
        </w:rPr>
        <w:t xml:space="preserve">       6. 湖南省市县两级“年鉴全覆”工作进度表</w:t>
      </w:r>
    </w:p>
    <w:p>
      <w:pPr>
        <w:pStyle w:val="9"/>
        <w:spacing w:line="580" w:lineRule="exact"/>
        <w:ind w:left="405" w:leftChars="193" w:firstLine="4534" w:firstLineChars="1417"/>
        <w:jc w:val="left"/>
        <w:rPr>
          <w:rFonts w:ascii="仿宋" w:hAnsi="仿宋" w:eastAsia="仿宋"/>
          <w:sz w:val="32"/>
          <w:szCs w:val="32"/>
        </w:rPr>
      </w:pPr>
    </w:p>
    <w:p>
      <w:pPr>
        <w:pStyle w:val="9"/>
        <w:spacing w:line="580" w:lineRule="exact"/>
        <w:ind w:left="405" w:leftChars="193" w:firstLine="4534" w:firstLineChars="1417"/>
        <w:jc w:val="left"/>
        <w:rPr>
          <w:rFonts w:ascii="仿宋" w:hAnsi="仿宋" w:eastAsia="仿宋"/>
          <w:sz w:val="32"/>
          <w:szCs w:val="32"/>
        </w:rPr>
      </w:pPr>
    </w:p>
    <w:p>
      <w:pPr>
        <w:pStyle w:val="9"/>
        <w:spacing w:line="580" w:lineRule="exact"/>
        <w:ind w:firstLine="4851" w:firstLineChars="1516"/>
        <w:jc w:val="left"/>
        <w:rPr>
          <w:rFonts w:ascii="仿宋" w:hAnsi="仿宋" w:eastAsia="仿宋"/>
          <w:sz w:val="32"/>
          <w:szCs w:val="32"/>
        </w:rPr>
      </w:pPr>
      <w:r>
        <w:rPr>
          <w:rFonts w:hint="eastAsia" w:ascii="仿宋" w:hAnsi="仿宋" w:eastAsia="仿宋"/>
          <w:sz w:val="32"/>
          <w:szCs w:val="32"/>
        </w:rPr>
        <w:t>湖南省地方志编纂院</w:t>
      </w:r>
    </w:p>
    <w:p>
      <w:pPr>
        <w:pStyle w:val="9"/>
        <w:spacing w:line="580" w:lineRule="exact"/>
        <w:ind w:firstLine="5120" w:firstLineChars="1600"/>
        <w:rPr>
          <w:rFonts w:ascii="仿宋" w:hAnsi="仿宋" w:eastAsia="仿宋"/>
          <w:sz w:val="32"/>
          <w:szCs w:val="32"/>
        </w:rPr>
      </w:pPr>
      <w:r>
        <w:rPr>
          <w:rFonts w:hint="eastAsia" w:ascii="仿宋" w:hAnsi="仿宋" w:eastAsia="仿宋"/>
          <w:sz w:val="32"/>
          <w:szCs w:val="32"/>
        </w:rPr>
        <w:t>2021年2月3日</w:t>
      </w:r>
    </w:p>
    <w:p>
      <w:pPr>
        <w:pStyle w:val="9"/>
        <w:spacing w:line="580" w:lineRule="exact"/>
        <w:ind w:firstLine="5120" w:firstLineChars="1600"/>
        <w:rPr>
          <w:rFonts w:ascii="仿宋" w:hAnsi="仿宋" w:eastAsia="仿宋"/>
          <w:sz w:val="32"/>
          <w:szCs w:val="32"/>
        </w:rPr>
      </w:pPr>
    </w:p>
    <w:p>
      <w:pPr>
        <w:pStyle w:val="9"/>
        <w:spacing w:line="580" w:lineRule="exact"/>
        <w:ind w:firstLine="5120" w:firstLineChars="1600"/>
        <w:rPr>
          <w:rFonts w:ascii="仿宋" w:hAnsi="仿宋" w:eastAsia="仿宋"/>
          <w:sz w:val="32"/>
          <w:szCs w:val="32"/>
        </w:rPr>
      </w:pPr>
    </w:p>
    <w:p>
      <w:pPr>
        <w:pStyle w:val="9"/>
        <w:spacing w:line="580" w:lineRule="exact"/>
        <w:ind w:firstLine="5120" w:firstLineChars="1600"/>
        <w:rPr>
          <w:rFonts w:ascii="仿宋" w:hAnsi="仿宋" w:eastAsia="仿宋"/>
          <w:sz w:val="32"/>
          <w:szCs w:val="32"/>
        </w:rPr>
      </w:pPr>
    </w:p>
    <w:p>
      <w:pPr>
        <w:pStyle w:val="9"/>
        <w:spacing w:line="580" w:lineRule="exact"/>
        <w:ind w:firstLine="5120" w:firstLineChars="1600"/>
        <w:rPr>
          <w:rFonts w:ascii="仿宋" w:hAnsi="仿宋" w:eastAsia="仿宋"/>
          <w:sz w:val="32"/>
          <w:szCs w:val="32"/>
        </w:rPr>
      </w:pPr>
    </w:p>
    <w:p>
      <w:pPr>
        <w:pStyle w:val="9"/>
        <w:spacing w:line="580" w:lineRule="exact"/>
        <w:ind w:firstLine="5120" w:firstLineChars="1600"/>
        <w:rPr>
          <w:rFonts w:ascii="仿宋" w:hAnsi="仿宋" w:eastAsia="仿宋"/>
          <w:sz w:val="32"/>
          <w:szCs w:val="32"/>
        </w:rPr>
      </w:pPr>
    </w:p>
    <w:p>
      <w:pPr>
        <w:pStyle w:val="9"/>
        <w:spacing w:line="580" w:lineRule="exact"/>
        <w:ind w:firstLine="5120" w:firstLineChars="1600"/>
        <w:rPr>
          <w:rFonts w:ascii="仿宋" w:hAnsi="仿宋" w:eastAsia="仿宋"/>
          <w:sz w:val="32"/>
          <w:szCs w:val="32"/>
        </w:rPr>
      </w:pPr>
    </w:p>
    <w:p>
      <w:pPr>
        <w:pStyle w:val="9"/>
        <w:spacing w:line="580" w:lineRule="exact"/>
        <w:ind w:firstLine="5120" w:firstLineChars="1600"/>
        <w:rPr>
          <w:rFonts w:ascii="仿宋" w:hAnsi="仿宋" w:eastAsia="仿宋"/>
          <w:sz w:val="32"/>
          <w:szCs w:val="32"/>
        </w:rPr>
      </w:pPr>
    </w:p>
    <w:p>
      <w:pPr>
        <w:pStyle w:val="9"/>
        <w:spacing w:line="580" w:lineRule="exact"/>
        <w:ind w:firstLine="5120" w:firstLineChars="1600"/>
        <w:rPr>
          <w:rFonts w:ascii="仿宋" w:hAnsi="仿宋" w:eastAsia="仿宋"/>
          <w:sz w:val="32"/>
          <w:szCs w:val="32"/>
        </w:rPr>
      </w:pPr>
    </w:p>
    <w:p>
      <w:pPr>
        <w:pStyle w:val="9"/>
        <w:pBdr>
          <w:top w:val="single" w:color="auto" w:sz="6" w:space="1"/>
          <w:bottom w:val="single" w:color="auto" w:sz="6" w:space="1"/>
        </w:pBdr>
        <w:ind w:firstLine="0" w:firstLineChars="0"/>
        <w:rPr>
          <w:rFonts w:ascii="仿宋" w:hAnsi="仿宋" w:eastAsia="仿宋"/>
          <w:sz w:val="32"/>
          <w:szCs w:val="32"/>
        </w:rPr>
      </w:pPr>
      <w:r>
        <w:rPr>
          <w:rFonts w:hint="eastAsia" w:ascii="仿宋" w:hAnsi="仿宋" w:eastAsia="仿宋"/>
          <w:sz w:val="32"/>
          <w:szCs w:val="32"/>
        </w:rPr>
        <w:t xml:space="preserve">  湖南省地方志编纂院办公室        2021年2月3日印发</w:t>
      </w:r>
    </w:p>
    <w:p>
      <w:r>
        <w:rPr>
          <w:rFonts w:hint="eastAsia"/>
        </w:rPr>
        <w:br w:type="page"/>
      </w:r>
    </w:p>
    <w:p>
      <w:pPr>
        <w:spacing w:line="480" w:lineRule="exact"/>
        <w:rPr>
          <w:rFonts w:ascii="黑体" w:hAnsi="黑体" w:eastAsia="黑体"/>
          <w:sz w:val="32"/>
          <w:szCs w:val="32"/>
        </w:rPr>
      </w:pPr>
      <w:r>
        <w:rPr>
          <w:rFonts w:hint="eastAsia" w:ascii="黑体" w:hAnsi="黑体" w:eastAsia="黑体"/>
          <w:sz w:val="32"/>
          <w:szCs w:val="32"/>
        </w:rPr>
        <w:t>附件1</w:t>
      </w:r>
    </w:p>
    <w:p>
      <w:pPr>
        <w:spacing w:line="48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《湖南年鉴（2021）》篇目</w:t>
      </w:r>
    </w:p>
    <w:p>
      <w:pPr>
        <w:spacing w:line="48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及撰稿责任单位和组稿工作人员分工明细表</w:t>
      </w:r>
    </w:p>
    <w:p>
      <w:pPr>
        <w:spacing w:line="240" w:lineRule="exact"/>
        <w:jc w:val="center"/>
        <w:rPr>
          <w:rFonts w:ascii="华文中宋" w:hAnsi="华文中宋" w:eastAsia="华文中宋"/>
          <w:sz w:val="18"/>
          <w:szCs w:val="18"/>
        </w:rPr>
      </w:pPr>
    </w:p>
    <w:tbl>
      <w:tblPr>
        <w:tblStyle w:val="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272"/>
        <w:gridCol w:w="111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5" w:type="dxa"/>
            <w:vMerge w:val="restart"/>
            <w:vAlign w:val="center"/>
          </w:tcPr>
          <w:p>
            <w:pPr>
              <w:spacing w:line="280" w:lineRule="exact"/>
              <w:jc w:val="center"/>
              <w:rPr>
                <w:rFonts w:ascii="黑体" w:hAnsi="黑体" w:eastAsia="黑体"/>
                <w:sz w:val="24"/>
              </w:rPr>
            </w:pPr>
            <w:r>
              <w:rPr>
                <w:rFonts w:hint="eastAsia" w:ascii="黑体" w:hAnsi="黑体" w:eastAsia="黑体"/>
                <w:sz w:val="24"/>
              </w:rPr>
              <w:t>部类/分目（字数）</w:t>
            </w:r>
          </w:p>
        </w:tc>
        <w:tc>
          <w:tcPr>
            <w:tcW w:w="3272" w:type="dxa"/>
            <w:vMerge w:val="restart"/>
            <w:vAlign w:val="center"/>
          </w:tcPr>
          <w:p>
            <w:pPr>
              <w:spacing w:line="280" w:lineRule="exact"/>
              <w:jc w:val="center"/>
              <w:rPr>
                <w:rFonts w:ascii="黑体" w:hAnsi="黑体" w:eastAsia="黑体"/>
                <w:sz w:val="24"/>
              </w:rPr>
            </w:pPr>
            <w:r>
              <w:rPr>
                <w:rFonts w:hint="eastAsia" w:ascii="黑体" w:hAnsi="黑体" w:eastAsia="黑体"/>
                <w:sz w:val="24"/>
              </w:rPr>
              <w:t>撰稿责任单位</w:t>
            </w:r>
          </w:p>
        </w:tc>
        <w:tc>
          <w:tcPr>
            <w:tcW w:w="2681" w:type="dxa"/>
            <w:gridSpan w:val="2"/>
            <w:vAlign w:val="center"/>
          </w:tcPr>
          <w:p>
            <w:pPr>
              <w:spacing w:line="280" w:lineRule="exact"/>
              <w:jc w:val="center"/>
              <w:rPr>
                <w:rFonts w:ascii="黑体" w:hAnsi="黑体" w:eastAsia="黑体"/>
                <w:sz w:val="24"/>
              </w:rPr>
            </w:pPr>
            <w:r>
              <w:rPr>
                <w:rFonts w:hint="eastAsia" w:ascii="黑体" w:hAnsi="黑体" w:eastAsia="黑体"/>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5" w:type="dxa"/>
            <w:vMerge w:val="continue"/>
            <w:vAlign w:val="center"/>
          </w:tcPr>
          <w:p>
            <w:pPr>
              <w:spacing w:line="280" w:lineRule="exact"/>
              <w:jc w:val="center"/>
              <w:rPr>
                <w:rFonts w:ascii="黑体" w:hAnsi="黑体" w:eastAsia="黑体"/>
                <w:sz w:val="24"/>
              </w:rPr>
            </w:pPr>
          </w:p>
        </w:tc>
        <w:tc>
          <w:tcPr>
            <w:tcW w:w="3272" w:type="dxa"/>
            <w:vMerge w:val="continue"/>
            <w:vAlign w:val="center"/>
          </w:tcPr>
          <w:p>
            <w:pPr>
              <w:spacing w:line="280" w:lineRule="exact"/>
              <w:jc w:val="center"/>
              <w:rPr>
                <w:rFonts w:ascii="黑体" w:hAnsi="黑体" w:eastAsia="黑体"/>
                <w:sz w:val="24"/>
              </w:rPr>
            </w:pPr>
          </w:p>
        </w:tc>
        <w:tc>
          <w:tcPr>
            <w:tcW w:w="1110" w:type="dxa"/>
            <w:vAlign w:val="center"/>
          </w:tcPr>
          <w:p>
            <w:pPr>
              <w:spacing w:line="280" w:lineRule="exact"/>
              <w:jc w:val="center"/>
              <w:rPr>
                <w:rFonts w:ascii="黑体" w:hAnsi="黑体" w:eastAsia="黑体"/>
                <w:sz w:val="24"/>
              </w:rPr>
            </w:pPr>
            <w:r>
              <w:rPr>
                <w:rFonts w:hint="eastAsia" w:ascii="黑体" w:hAnsi="黑体" w:eastAsia="黑体"/>
                <w:sz w:val="24"/>
              </w:rPr>
              <w:t>姓  名</w:t>
            </w:r>
          </w:p>
        </w:tc>
        <w:tc>
          <w:tcPr>
            <w:tcW w:w="1571" w:type="dxa"/>
            <w:vAlign w:val="center"/>
          </w:tcPr>
          <w:p>
            <w:pPr>
              <w:spacing w:line="280" w:lineRule="exact"/>
              <w:jc w:val="center"/>
              <w:rPr>
                <w:rFonts w:ascii="黑体" w:hAnsi="黑体" w:eastAsia="黑体"/>
                <w:sz w:val="24"/>
              </w:rPr>
            </w:pPr>
            <w:r>
              <w:rPr>
                <w:rFonts w:hint="eastAsia" w:ascii="黑体" w:hAns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85"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湖南省行政区划略图</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湖南地图出版社</w:t>
            </w:r>
          </w:p>
        </w:tc>
        <w:tc>
          <w:tcPr>
            <w:tcW w:w="1110"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张征远</w:t>
            </w:r>
          </w:p>
        </w:tc>
        <w:tc>
          <w:tcPr>
            <w:tcW w:w="1571"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085"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统计示意图、数字湖南</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省统计局</w:t>
            </w:r>
          </w:p>
        </w:tc>
        <w:tc>
          <w:tcPr>
            <w:tcW w:w="1110" w:type="dxa"/>
            <w:vMerge w:val="continue"/>
            <w:vAlign w:val="center"/>
          </w:tcPr>
          <w:p>
            <w:pPr>
              <w:spacing w:line="280" w:lineRule="exact"/>
              <w:jc w:val="center"/>
              <w:rPr>
                <w:rFonts w:ascii="仿宋" w:hAnsi="仿宋" w:eastAsia="仿宋"/>
                <w:color w:val="000000" w:themeColor="text1"/>
                <w:sz w:val="24"/>
              </w:rPr>
            </w:pPr>
          </w:p>
        </w:tc>
        <w:tc>
          <w:tcPr>
            <w:tcW w:w="1571" w:type="dxa"/>
            <w:vMerge w:val="continue"/>
            <w:vAlign w:val="center"/>
          </w:tcPr>
          <w:p>
            <w:pPr>
              <w:spacing w:line="280" w:lineRule="exact"/>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85"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图片专集（折算40000字）</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湖南年鉴社</w:t>
            </w:r>
          </w:p>
        </w:tc>
        <w:tc>
          <w:tcPr>
            <w:tcW w:w="1110" w:type="dxa"/>
            <w:vAlign w:val="center"/>
          </w:tcPr>
          <w:p>
            <w:pPr>
              <w:spacing w:line="240" w:lineRule="exact"/>
              <w:jc w:val="center"/>
              <w:rPr>
                <w:rFonts w:ascii="仿宋" w:hAnsi="仿宋" w:eastAsia="仿宋"/>
                <w:color w:val="000000" w:themeColor="text1"/>
                <w:sz w:val="24"/>
              </w:rPr>
            </w:pPr>
            <w:r>
              <w:rPr>
                <w:rFonts w:hint="eastAsia" w:ascii="仿宋" w:hAnsi="仿宋" w:eastAsia="仿宋"/>
                <w:color w:val="000000" w:themeColor="text1"/>
                <w:sz w:val="24"/>
              </w:rPr>
              <w:t>邓  尧</w:t>
            </w:r>
          </w:p>
          <w:p>
            <w:pPr>
              <w:spacing w:line="240" w:lineRule="exact"/>
              <w:jc w:val="center"/>
              <w:rPr>
                <w:rFonts w:ascii="仿宋" w:hAnsi="仿宋" w:eastAsia="仿宋"/>
                <w:color w:val="000000" w:themeColor="text1"/>
                <w:sz w:val="24"/>
              </w:rPr>
            </w:pPr>
            <w:r>
              <w:rPr>
                <w:rFonts w:hint="eastAsia" w:ascii="仿宋" w:hAnsi="仿宋" w:eastAsia="仿宋"/>
                <w:color w:val="000000" w:themeColor="text1"/>
                <w:sz w:val="24"/>
              </w:rPr>
              <w:t>周美凤</w:t>
            </w:r>
          </w:p>
        </w:tc>
        <w:tc>
          <w:tcPr>
            <w:tcW w:w="1571" w:type="dxa"/>
            <w:vAlign w:val="center"/>
          </w:tcPr>
          <w:p>
            <w:pPr>
              <w:spacing w:line="240" w:lineRule="exact"/>
              <w:jc w:val="center"/>
              <w:rPr>
                <w:rFonts w:ascii="仿宋" w:hAnsi="仿宋" w:eastAsia="仿宋"/>
                <w:color w:val="000000" w:themeColor="text1"/>
                <w:sz w:val="24"/>
              </w:rPr>
            </w:pPr>
            <w:r>
              <w:rPr>
                <w:rFonts w:hint="eastAsia" w:ascii="仿宋" w:hAnsi="仿宋" w:eastAsia="仿宋"/>
                <w:color w:val="000000" w:themeColor="text1"/>
                <w:sz w:val="24"/>
              </w:rPr>
              <w:t>18975817056</w:t>
            </w:r>
          </w:p>
          <w:p>
            <w:pPr>
              <w:spacing w:line="240" w:lineRule="exact"/>
              <w:jc w:val="center"/>
              <w:rPr>
                <w:rFonts w:ascii="仿宋" w:hAnsi="仿宋" w:eastAsia="仿宋"/>
                <w:color w:val="000000" w:themeColor="text1"/>
                <w:sz w:val="24"/>
              </w:rPr>
            </w:pPr>
            <w:r>
              <w:rPr>
                <w:rFonts w:hint="eastAsia" w:ascii="仿宋" w:hAnsi="仿宋" w:eastAsia="仿宋"/>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特载、特稿（35000字）</w:t>
            </w:r>
          </w:p>
        </w:tc>
        <w:tc>
          <w:tcPr>
            <w:tcW w:w="3272" w:type="dxa"/>
            <w:vAlign w:val="center"/>
          </w:tcPr>
          <w:p>
            <w:pPr>
              <w:spacing w:line="280" w:lineRule="exact"/>
              <w:jc w:val="center"/>
              <w:rPr>
                <w:rFonts w:ascii="仿宋" w:hAnsi="仿宋" w:eastAsia="仿宋"/>
                <w:color w:val="000000" w:themeColor="text1"/>
                <w:sz w:val="24"/>
                <w:szCs w:val="24"/>
              </w:rPr>
            </w:pPr>
          </w:p>
        </w:tc>
        <w:tc>
          <w:tcPr>
            <w:tcW w:w="1110"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王明成</w:t>
            </w:r>
          </w:p>
        </w:tc>
        <w:tc>
          <w:tcPr>
            <w:tcW w:w="1571"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13975835121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习近平总书记视察湖南</w:t>
            </w:r>
          </w:p>
        </w:tc>
        <w:tc>
          <w:tcPr>
            <w:tcW w:w="3272"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 xml:space="preserve">省委办公厅 </w:t>
            </w:r>
          </w:p>
        </w:tc>
        <w:tc>
          <w:tcPr>
            <w:tcW w:w="1110" w:type="dxa"/>
            <w:vMerge w:val="continue"/>
            <w:vAlign w:val="center"/>
          </w:tcPr>
          <w:p>
            <w:pPr>
              <w:spacing w:line="280" w:lineRule="exact"/>
              <w:jc w:val="center"/>
              <w:rPr>
                <w:rFonts w:ascii="仿宋" w:hAnsi="仿宋" w:eastAsia="仿宋"/>
                <w:color w:val="000000" w:themeColor="text1"/>
                <w:sz w:val="24"/>
              </w:rPr>
            </w:pPr>
          </w:p>
        </w:tc>
        <w:tc>
          <w:tcPr>
            <w:tcW w:w="1571" w:type="dxa"/>
            <w:vMerge w:val="continue"/>
            <w:vAlign w:val="center"/>
          </w:tcPr>
          <w:p>
            <w:pPr>
              <w:spacing w:line="280" w:lineRule="exact"/>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ind w:firstLine="236" w:firstLineChars="100"/>
              <w:rPr>
                <w:rFonts w:ascii="楷体_GB2312" w:hAnsi="楷体" w:eastAsia="楷体_GB2312"/>
                <w:color w:val="000000" w:themeColor="text1"/>
                <w:spacing w:val="-2"/>
                <w:sz w:val="24"/>
              </w:rPr>
            </w:pPr>
            <w:r>
              <w:rPr>
                <w:rFonts w:hint="eastAsia" w:ascii="楷体_GB2312" w:hAnsi="楷体" w:eastAsia="楷体_GB2312"/>
                <w:color w:val="000000" w:themeColor="text1"/>
                <w:spacing w:val="-2"/>
                <w:sz w:val="24"/>
              </w:rPr>
              <w:t>党和国家领导人关注湖南</w:t>
            </w:r>
          </w:p>
        </w:tc>
        <w:tc>
          <w:tcPr>
            <w:tcW w:w="3272"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color w:val="000000" w:themeColor="text1"/>
                <w:sz w:val="24"/>
              </w:rPr>
            </w:pPr>
          </w:p>
        </w:tc>
        <w:tc>
          <w:tcPr>
            <w:tcW w:w="1571" w:type="dxa"/>
            <w:vMerge w:val="continue"/>
            <w:vAlign w:val="center"/>
          </w:tcPr>
          <w:p>
            <w:pPr>
              <w:spacing w:line="280" w:lineRule="exact"/>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政府工作报告</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省政府办公厅</w:t>
            </w:r>
          </w:p>
        </w:tc>
        <w:tc>
          <w:tcPr>
            <w:tcW w:w="1110" w:type="dxa"/>
            <w:vMerge w:val="continue"/>
            <w:vAlign w:val="center"/>
          </w:tcPr>
          <w:p>
            <w:pPr>
              <w:spacing w:line="280" w:lineRule="exact"/>
              <w:jc w:val="center"/>
              <w:rPr>
                <w:rFonts w:ascii="仿宋" w:hAnsi="仿宋" w:eastAsia="仿宋"/>
                <w:color w:val="000000" w:themeColor="text1"/>
                <w:sz w:val="24"/>
              </w:rPr>
            </w:pPr>
          </w:p>
        </w:tc>
        <w:tc>
          <w:tcPr>
            <w:tcW w:w="1571" w:type="dxa"/>
            <w:vMerge w:val="continue"/>
            <w:vAlign w:val="center"/>
          </w:tcPr>
          <w:p>
            <w:pPr>
              <w:spacing w:line="280" w:lineRule="exact"/>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专记（30000字）</w:t>
            </w:r>
          </w:p>
        </w:tc>
        <w:tc>
          <w:tcPr>
            <w:tcW w:w="3272" w:type="dxa"/>
            <w:vAlign w:val="center"/>
          </w:tcPr>
          <w:p>
            <w:pPr>
              <w:spacing w:line="280" w:lineRule="exact"/>
              <w:jc w:val="center"/>
              <w:rPr>
                <w:rFonts w:ascii="仿宋" w:hAnsi="仿宋" w:eastAsia="仿宋"/>
                <w:color w:val="000000" w:themeColor="text1"/>
                <w:sz w:val="24"/>
                <w:szCs w:val="24"/>
              </w:rPr>
            </w:pPr>
          </w:p>
        </w:tc>
        <w:tc>
          <w:tcPr>
            <w:tcW w:w="1110"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张征远</w:t>
            </w:r>
          </w:p>
        </w:tc>
        <w:tc>
          <w:tcPr>
            <w:tcW w:w="1571"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全面建成小康社会</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w:t>
            </w:r>
          </w:p>
        </w:tc>
        <w:tc>
          <w:tcPr>
            <w:tcW w:w="1110" w:type="dxa"/>
            <w:vMerge w:val="continue"/>
            <w:vAlign w:val="center"/>
          </w:tcPr>
          <w:p>
            <w:pPr>
              <w:spacing w:line="280" w:lineRule="exact"/>
              <w:jc w:val="center"/>
              <w:rPr>
                <w:rFonts w:ascii="仿宋" w:hAnsi="仿宋" w:eastAsia="仿宋"/>
                <w:b/>
                <w:color w:val="000000" w:themeColor="text1"/>
                <w:sz w:val="24"/>
              </w:rPr>
            </w:pPr>
          </w:p>
        </w:tc>
        <w:tc>
          <w:tcPr>
            <w:tcW w:w="1571" w:type="dxa"/>
            <w:vMerge w:val="continue"/>
            <w:vAlign w:val="center"/>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打赢脱贫攻坚战</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省扶贫办</w:t>
            </w:r>
          </w:p>
        </w:tc>
        <w:tc>
          <w:tcPr>
            <w:tcW w:w="1110" w:type="dxa"/>
            <w:vMerge w:val="continue"/>
            <w:vAlign w:val="center"/>
          </w:tcPr>
          <w:p>
            <w:pPr>
              <w:spacing w:line="280" w:lineRule="exact"/>
              <w:jc w:val="center"/>
              <w:rPr>
                <w:rFonts w:ascii="仿宋" w:hAnsi="仿宋" w:eastAsia="仿宋"/>
                <w:b/>
                <w:color w:val="000000" w:themeColor="text1"/>
                <w:sz w:val="24"/>
              </w:rPr>
            </w:pPr>
          </w:p>
        </w:tc>
        <w:tc>
          <w:tcPr>
            <w:tcW w:w="1571" w:type="dxa"/>
            <w:vMerge w:val="continue"/>
            <w:vAlign w:val="center"/>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ind w:firstLine="240" w:firstLineChars="100"/>
              <w:rPr>
                <w:rFonts w:ascii="楷体_GB2312" w:eastAsia="楷体_GB2312" w:hAnsiTheme="majorEastAsia"/>
                <w:color w:val="000000" w:themeColor="text1"/>
                <w:sz w:val="24"/>
              </w:rPr>
            </w:pPr>
            <w:r>
              <w:rPr>
                <w:rFonts w:hint="eastAsia" w:ascii="楷体_GB2312" w:hAnsi="楷体" w:eastAsia="楷体_GB2312"/>
                <w:color w:val="000000" w:themeColor="text1"/>
                <w:sz w:val="24"/>
              </w:rPr>
              <w:t>抗击新冠肺炎疫情</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省卫健委</w:t>
            </w:r>
          </w:p>
        </w:tc>
        <w:tc>
          <w:tcPr>
            <w:tcW w:w="1110" w:type="dxa"/>
            <w:vMerge w:val="continue"/>
            <w:vAlign w:val="center"/>
          </w:tcPr>
          <w:p>
            <w:pPr>
              <w:spacing w:line="280" w:lineRule="exact"/>
              <w:jc w:val="center"/>
              <w:rPr>
                <w:rFonts w:ascii="仿宋" w:hAnsi="仿宋" w:eastAsia="仿宋"/>
                <w:b/>
                <w:color w:val="000000" w:themeColor="text1"/>
                <w:sz w:val="24"/>
              </w:rPr>
            </w:pPr>
          </w:p>
        </w:tc>
        <w:tc>
          <w:tcPr>
            <w:tcW w:w="1571" w:type="dxa"/>
            <w:vMerge w:val="continue"/>
            <w:vAlign w:val="center"/>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大事记（25000字）</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湖南年鉴社</w:t>
            </w:r>
          </w:p>
        </w:tc>
        <w:tc>
          <w:tcPr>
            <w:tcW w:w="1110" w:type="dxa"/>
            <w:vMerge w:val="continue"/>
            <w:vAlign w:val="center"/>
          </w:tcPr>
          <w:p>
            <w:pPr>
              <w:spacing w:line="280" w:lineRule="exact"/>
              <w:jc w:val="center"/>
              <w:rPr>
                <w:rFonts w:ascii="仿宋" w:hAnsi="仿宋" w:eastAsia="仿宋"/>
                <w:color w:val="000000" w:themeColor="text1"/>
                <w:sz w:val="24"/>
              </w:rPr>
            </w:pPr>
          </w:p>
        </w:tc>
        <w:tc>
          <w:tcPr>
            <w:tcW w:w="1571" w:type="dxa"/>
            <w:vMerge w:val="continue"/>
            <w:vAlign w:val="center"/>
          </w:tcPr>
          <w:p>
            <w:pPr>
              <w:spacing w:line="280" w:lineRule="exact"/>
              <w:jc w:val="center"/>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湖南概况（50000字）</w:t>
            </w:r>
          </w:p>
        </w:tc>
        <w:tc>
          <w:tcPr>
            <w:tcW w:w="3272" w:type="dxa"/>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b/>
                <w:color w:val="000000" w:themeColor="text1"/>
                <w:sz w:val="24"/>
              </w:rPr>
            </w:pPr>
          </w:p>
        </w:tc>
        <w:tc>
          <w:tcPr>
            <w:tcW w:w="1571" w:type="dxa"/>
            <w:vMerge w:val="continue"/>
            <w:vAlign w:val="center"/>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楷体_GB2312" w:hAnsi="楷体" w:eastAsia="楷体_GB2312" w:cs="宋体"/>
                <w:color w:val="000000" w:themeColor="text1"/>
                <w:sz w:val="24"/>
              </w:rPr>
            </w:pPr>
            <w:r>
              <w:rPr>
                <w:rFonts w:hint="eastAsia" w:ascii="仿宋" w:hAnsi="仿宋" w:eastAsia="仿宋"/>
                <w:color w:val="000000" w:themeColor="text1"/>
                <w:sz w:val="24"/>
              </w:rPr>
              <w:t xml:space="preserve">  </w:t>
            </w:r>
            <w:r>
              <w:rPr>
                <w:rFonts w:hint="eastAsia" w:ascii="楷体_GB2312" w:hAnsi="楷体" w:eastAsia="楷体_GB2312"/>
                <w:color w:val="000000" w:themeColor="text1"/>
                <w:sz w:val="24"/>
              </w:rPr>
              <w:t>地理</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湖南年鉴社</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olor w:val="000000" w:themeColor="text1"/>
                <w:sz w:val="24"/>
              </w:rPr>
              <w:t xml:space="preserve">    气候</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省气象局</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olor w:val="000000" w:themeColor="text1"/>
                <w:sz w:val="24"/>
              </w:rPr>
              <w:t xml:space="preserve">    区位交通</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省交通运输厅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楷体_GB2312" w:hAnsi="仿宋" w:eastAsia="楷体_GB2312" w:cs="宋体"/>
                <w:color w:val="000000" w:themeColor="text1"/>
                <w:sz w:val="24"/>
              </w:rPr>
            </w:pPr>
            <w:r>
              <w:rPr>
                <w:rFonts w:hint="eastAsia" w:ascii="仿宋" w:hAnsi="仿宋" w:eastAsia="仿宋"/>
                <w:color w:val="000000" w:themeColor="text1"/>
                <w:sz w:val="24"/>
              </w:rPr>
              <w:t xml:space="preserve"> </w:t>
            </w:r>
            <w:r>
              <w:rPr>
                <w:rFonts w:hint="eastAsia" w:ascii="楷体_GB2312" w:hAnsi="仿宋" w:eastAsia="楷体_GB2312"/>
                <w:color w:val="000000" w:themeColor="text1"/>
                <w:sz w:val="24"/>
              </w:rPr>
              <w:t xml:space="preserve"> </w:t>
            </w:r>
            <w:r>
              <w:rPr>
                <w:rFonts w:hint="eastAsia" w:ascii="楷体_GB2312" w:hAnsi="楷体" w:eastAsia="楷体_GB2312"/>
                <w:color w:val="000000" w:themeColor="text1"/>
                <w:sz w:val="24"/>
              </w:rPr>
              <w:t>资源</w:t>
            </w:r>
          </w:p>
        </w:tc>
        <w:tc>
          <w:tcPr>
            <w:tcW w:w="3272" w:type="dxa"/>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olor w:val="000000" w:themeColor="text1"/>
                <w:sz w:val="24"/>
              </w:rPr>
              <w:t xml:space="preserve">    土地资源</w:t>
            </w:r>
          </w:p>
        </w:tc>
        <w:tc>
          <w:tcPr>
            <w:tcW w:w="3272"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省自然资源厅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olor w:val="000000" w:themeColor="text1"/>
                <w:sz w:val="24"/>
              </w:rPr>
              <w:t xml:space="preserve">    矿产资源</w:t>
            </w:r>
          </w:p>
        </w:tc>
        <w:tc>
          <w:tcPr>
            <w:tcW w:w="3272"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olor w:val="000000" w:themeColor="text1"/>
                <w:sz w:val="24"/>
              </w:rPr>
              <w:t xml:space="preserve">    水利资源</w:t>
            </w:r>
          </w:p>
        </w:tc>
        <w:tc>
          <w:tcPr>
            <w:tcW w:w="3272"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olor w:val="000000" w:themeColor="text1"/>
                <w:sz w:val="24"/>
              </w:rPr>
              <w:t xml:space="preserve">    生物资源</w:t>
            </w:r>
          </w:p>
        </w:tc>
        <w:tc>
          <w:tcPr>
            <w:tcW w:w="3272"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color w:val="000000" w:themeColor="text1"/>
                <w:sz w:val="22"/>
              </w:rPr>
              <w:t xml:space="preserve">  </w:t>
            </w:r>
            <w:r>
              <w:rPr>
                <w:rFonts w:hint="eastAsia" w:ascii="仿宋" w:hAnsi="仿宋" w:eastAsia="仿宋"/>
                <w:color w:val="000000" w:themeColor="text1"/>
                <w:sz w:val="24"/>
              </w:rPr>
              <w:t xml:space="preserve">  旅游资源</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省文化和旅游厅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楷体_GB2312" w:hAnsi="仿宋" w:eastAsia="楷体_GB2312" w:cs="宋体"/>
                <w:color w:val="000000" w:themeColor="text1"/>
                <w:sz w:val="24"/>
              </w:rPr>
            </w:pPr>
            <w:r>
              <w:rPr>
                <w:rFonts w:hint="eastAsia"/>
                <w:color w:val="000000" w:themeColor="text1"/>
                <w:sz w:val="22"/>
              </w:rPr>
              <w:t xml:space="preserve"> </w:t>
            </w:r>
            <w:r>
              <w:rPr>
                <w:rFonts w:hint="eastAsia" w:ascii="楷体_GB2312" w:eastAsia="楷体_GB2312"/>
                <w:color w:val="000000" w:themeColor="text1"/>
                <w:sz w:val="22"/>
              </w:rPr>
              <w:t xml:space="preserve"> </w:t>
            </w:r>
            <w:r>
              <w:rPr>
                <w:rFonts w:hint="eastAsia" w:ascii="楷体_GB2312" w:hAnsi="楷体" w:eastAsia="楷体_GB2312"/>
                <w:color w:val="000000" w:themeColor="text1"/>
                <w:sz w:val="24"/>
              </w:rPr>
              <w:t>政区</w:t>
            </w:r>
          </w:p>
        </w:tc>
        <w:tc>
          <w:tcPr>
            <w:tcW w:w="3272" w:type="dxa"/>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b/>
                <w:bCs/>
                <w:color w:val="000000" w:themeColor="text1"/>
                <w:sz w:val="24"/>
              </w:rPr>
              <w:t xml:space="preserve">    </w:t>
            </w:r>
            <w:r>
              <w:rPr>
                <w:rFonts w:hint="eastAsia" w:ascii="仿宋" w:hAnsi="仿宋" w:eastAsia="仿宋"/>
                <w:bCs/>
                <w:color w:val="000000" w:themeColor="text1"/>
                <w:sz w:val="24"/>
              </w:rPr>
              <w:t>建置沿革</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湖南年鉴社</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ind w:firstLine="240" w:firstLineChars="100"/>
              <w:rPr>
                <w:rFonts w:ascii="仿宋" w:hAnsi="仿宋" w:eastAsia="仿宋" w:cs="宋体"/>
                <w:b/>
                <w:bCs/>
                <w:color w:val="000000" w:themeColor="text1"/>
                <w:sz w:val="24"/>
              </w:rPr>
            </w:pPr>
            <w:r>
              <w:rPr>
                <w:rFonts w:hint="eastAsia" w:ascii="仿宋" w:hAnsi="仿宋" w:eastAsia="仿宋"/>
                <w:color w:val="000000" w:themeColor="text1"/>
                <w:sz w:val="24"/>
              </w:rPr>
              <w:t xml:space="preserve">  行政区划概况</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省民政厅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行政区划调整</w:t>
            </w:r>
          </w:p>
        </w:tc>
        <w:tc>
          <w:tcPr>
            <w:tcW w:w="3272"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省民政厅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楷体_GB2312" w:hAnsi="仿宋" w:eastAsia="楷体_GB2312"/>
                <w:color w:val="000000" w:themeColor="text1"/>
                <w:sz w:val="24"/>
              </w:rPr>
            </w:pPr>
            <w:r>
              <w:rPr>
                <w:rFonts w:hint="eastAsia" w:ascii="仿宋" w:hAnsi="仿宋" w:eastAsia="仿宋"/>
                <w:color w:val="000000" w:themeColor="text1"/>
                <w:sz w:val="24"/>
              </w:rPr>
              <w:t xml:space="preserve">  </w:t>
            </w:r>
            <w:r>
              <w:rPr>
                <w:rFonts w:hint="eastAsia" w:ascii="楷体_GB2312" w:hAnsi="楷体" w:eastAsia="楷体_GB2312"/>
                <w:color w:val="000000" w:themeColor="text1"/>
                <w:sz w:val="24"/>
              </w:rPr>
              <w:t>人口·民族·宗教</w:t>
            </w:r>
          </w:p>
        </w:tc>
        <w:tc>
          <w:tcPr>
            <w:tcW w:w="3272" w:type="dxa"/>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人口总量</w:t>
            </w:r>
          </w:p>
        </w:tc>
        <w:tc>
          <w:tcPr>
            <w:tcW w:w="3272"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省统计局</w:t>
            </w:r>
          </w:p>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国家统计局湖南调查总队（以下简称“湖南调查总队”）</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城乡人口</w:t>
            </w:r>
          </w:p>
        </w:tc>
        <w:tc>
          <w:tcPr>
            <w:tcW w:w="3272"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年龄、性别结构</w:t>
            </w:r>
          </w:p>
        </w:tc>
        <w:tc>
          <w:tcPr>
            <w:tcW w:w="3272"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人口流动</w:t>
            </w:r>
          </w:p>
        </w:tc>
        <w:tc>
          <w:tcPr>
            <w:tcW w:w="3272"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生育水平、城镇化水平</w:t>
            </w:r>
          </w:p>
        </w:tc>
        <w:tc>
          <w:tcPr>
            <w:tcW w:w="3272"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民族</w:t>
            </w:r>
          </w:p>
        </w:tc>
        <w:tc>
          <w:tcPr>
            <w:tcW w:w="3272"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省民宗委</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宗教</w:t>
            </w:r>
          </w:p>
        </w:tc>
        <w:tc>
          <w:tcPr>
            <w:tcW w:w="3272"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经济社会发展</w:t>
            </w:r>
          </w:p>
        </w:tc>
        <w:tc>
          <w:tcPr>
            <w:tcW w:w="3272"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省发改委、省统计局</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体制机制改革</w:t>
            </w:r>
          </w:p>
        </w:tc>
        <w:tc>
          <w:tcPr>
            <w:tcW w:w="3272"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bl>
    <w:p>
      <w:r>
        <w:br w:type="page"/>
      </w:r>
    </w:p>
    <w:p>
      <w:r>
        <w:rPr>
          <w:rFonts w:hint="eastAsia"/>
        </w:rPr>
        <w:t>（续前页）</w:t>
      </w:r>
    </w:p>
    <w:tbl>
      <w:tblPr>
        <w:tblStyle w:val="5"/>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269"/>
        <w:gridCol w:w="111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5" w:type="dxa"/>
            <w:vMerge w:val="restart"/>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部类/分目（字数）</w:t>
            </w:r>
          </w:p>
        </w:tc>
        <w:tc>
          <w:tcPr>
            <w:tcW w:w="3269" w:type="dxa"/>
            <w:vMerge w:val="restart"/>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撰稿责任单位</w:t>
            </w:r>
          </w:p>
        </w:tc>
        <w:tc>
          <w:tcPr>
            <w:tcW w:w="2681" w:type="dxa"/>
            <w:gridSpan w:val="2"/>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Merge w:val="continue"/>
            <w:vAlign w:val="center"/>
          </w:tcPr>
          <w:p>
            <w:pPr>
              <w:spacing w:line="280" w:lineRule="exact"/>
              <w:jc w:val="center"/>
              <w:rPr>
                <w:rFonts w:ascii="黑体" w:hAnsi="黑体" w:eastAsia="黑体"/>
                <w:color w:val="000000" w:themeColor="text1"/>
                <w:sz w:val="24"/>
              </w:rPr>
            </w:pPr>
          </w:p>
        </w:tc>
        <w:tc>
          <w:tcPr>
            <w:tcW w:w="3269" w:type="dxa"/>
            <w:vMerge w:val="continue"/>
            <w:vAlign w:val="center"/>
          </w:tcPr>
          <w:p>
            <w:pPr>
              <w:spacing w:line="280" w:lineRule="exact"/>
              <w:jc w:val="center"/>
              <w:rPr>
                <w:rFonts w:ascii="黑体" w:hAnsi="黑体" w:eastAsia="黑体"/>
                <w:color w:val="000000" w:themeColor="text1"/>
                <w:sz w:val="24"/>
              </w:rPr>
            </w:pPr>
          </w:p>
        </w:tc>
        <w:tc>
          <w:tcPr>
            <w:tcW w:w="1110" w:type="dxa"/>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姓  名</w:t>
            </w:r>
          </w:p>
        </w:tc>
        <w:tc>
          <w:tcPr>
            <w:tcW w:w="1571" w:type="dxa"/>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固定资产投资和消费</w:t>
            </w:r>
          </w:p>
        </w:tc>
        <w:tc>
          <w:tcPr>
            <w:tcW w:w="3269"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省发改委、省统计局</w:t>
            </w: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张征远</w:t>
            </w:r>
          </w:p>
        </w:tc>
        <w:tc>
          <w:tcPr>
            <w:tcW w:w="1571"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对外开放</w:t>
            </w:r>
          </w:p>
        </w:tc>
        <w:tc>
          <w:tcPr>
            <w:tcW w:w="3269"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jc w:val="center"/>
              <w:rPr>
                <w:rFonts w:ascii="仿宋" w:hAnsi="仿宋" w:eastAsia="仿宋"/>
                <w:bCs/>
                <w:color w:val="000000" w:themeColor="text1"/>
                <w:sz w:val="24"/>
              </w:rPr>
            </w:pPr>
          </w:p>
        </w:tc>
        <w:tc>
          <w:tcPr>
            <w:tcW w:w="1571" w:type="dxa"/>
            <w:vMerge w:val="continue"/>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政治文明建设</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w w:val="80"/>
                <w:sz w:val="24"/>
              </w:rPr>
              <w:t>省纪委、省委组织部</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1"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精神文明建设</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省文明办</w:t>
            </w:r>
          </w:p>
        </w:tc>
        <w:tc>
          <w:tcPr>
            <w:tcW w:w="1110" w:type="dxa"/>
            <w:vMerge w:val="continue"/>
          </w:tcPr>
          <w:p>
            <w:pPr>
              <w:spacing w:line="280" w:lineRule="exact"/>
              <w:rPr>
                <w:rFonts w:ascii="仿宋" w:hAnsi="仿宋" w:eastAsia="仿宋"/>
                <w:bCs/>
                <w:color w:val="000000" w:themeColor="text1"/>
                <w:sz w:val="24"/>
              </w:rPr>
            </w:pPr>
          </w:p>
        </w:tc>
        <w:tc>
          <w:tcPr>
            <w:tcW w:w="1571"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生态文明建设</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省生态环境厅</w:t>
            </w:r>
          </w:p>
        </w:tc>
        <w:tc>
          <w:tcPr>
            <w:tcW w:w="1110" w:type="dxa"/>
            <w:vMerge w:val="continue"/>
          </w:tcPr>
          <w:p>
            <w:pPr>
              <w:spacing w:line="280" w:lineRule="exact"/>
              <w:rPr>
                <w:rFonts w:ascii="仿宋" w:hAnsi="仿宋" w:eastAsia="仿宋"/>
                <w:bCs/>
                <w:color w:val="000000" w:themeColor="text1"/>
                <w:sz w:val="24"/>
              </w:rPr>
            </w:pPr>
          </w:p>
        </w:tc>
        <w:tc>
          <w:tcPr>
            <w:tcW w:w="1571"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湖南省主要党政机构领导人名单</w:t>
            </w:r>
          </w:p>
        </w:tc>
        <w:tc>
          <w:tcPr>
            <w:tcW w:w="3269" w:type="dxa"/>
          </w:tcPr>
          <w:p>
            <w:pPr>
              <w:spacing w:line="240" w:lineRule="exact"/>
              <w:ind w:left="-107" w:leftChars="-51" w:right="-107" w:rightChars="-51"/>
              <w:rPr>
                <w:rFonts w:ascii="仿宋" w:hAnsi="仿宋" w:eastAsia="仿宋"/>
                <w:color w:val="000000" w:themeColor="text1"/>
                <w:spacing w:val="-6"/>
                <w:szCs w:val="21"/>
              </w:rPr>
            </w:pPr>
            <w:r>
              <w:rPr>
                <w:rFonts w:hint="eastAsia" w:ascii="仿宋" w:hAnsi="仿宋" w:eastAsia="仿宋"/>
                <w:color w:val="000000" w:themeColor="text1"/>
                <w:spacing w:val="-6"/>
                <w:szCs w:val="21"/>
              </w:rPr>
              <w:t>省委办、省人大办、省政府办、省政协办、省纪委监委、省高院、省检察院</w:t>
            </w:r>
          </w:p>
        </w:tc>
        <w:tc>
          <w:tcPr>
            <w:tcW w:w="1110" w:type="dxa"/>
            <w:vMerge w:val="continue"/>
          </w:tcPr>
          <w:p>
            <w:pPr>
              <w:spacing w:line="280" w:lineRule="exact"/>
              <w:rPr>
                <w:rFonts w:ascii="仿宋" w:hAnsi="仿宋" w:eastAsia="仿宋"/>
                <w:bCs/>
                <w:color w:val="000000" w:themeColor="text1"/>
                <w:sz w:val="24"/>
              </w:rPr>
            </w:pPr>
          </w:p>
        </w:tc>
        <w:tc>
          <w:tcPr>
            <w:tcW w:w="1571"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40" w:lineRule="exact"/>
              <w:rPr>
                <w:rFonts w:asciiTheme="minorEastAsia" w:hAnsiTheme="minorEastAsia" w:eastAsiaTheme="minorEastAsia"/>
                <w:bCs/>
                <w:color w:val="000000" w:themeColor="text1"/>
                <w:sz w:val="24"/>
              </w:rPr>
            </w:pPr>
            <w:r>
              <w:rPr>
                <w:rFonts w:hint="eastAsia" w:asciiTheme="majorEastAsia" w:hAnsiTheme="majorEastAsia" w:eastAsiaTheme="majorEastAsia"/>
                <w:color w:val="000000" w:themeColor="text1"/>
                <w:sz w:val="24"/>
              </w:rPr>
              <w:t>政治（270000字）</w:t>
            </w:r>
          </w:p>
        </w:tc>
        <w:tc>
          <w:tcPr>
            <w:tcW w:w="3269" w:type="dxa"/>
          </w:tcPr>
          <w:p>
            <w:pPr>
              <w:spacing w:line="280" w:lineRule="exact"/>
              <w:rPr>
                <w:rFonts w:ascii="仿宋" w:hAnsi="仿宋" w:eastAsia="仿宋"/>
                <w:color w:val="000000" w:themeColor="text1"/>
                <w:sz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王明成</w:t>
            </w:r>
          </w:p>
        </w:tc>
        <w:tc>
          <w:tcPr>
            <w:tcW w:w="1571"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13975835121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w w:val="90"/>
                <w:sz w:val="24"/>
              </w:rPr>
            </w:pPr>
            <w:r>
              <w:rPr>
                <w:rFonts w:hint="eastAsia" w:ascii="仿宋" w:hAnsi="仿宋" w:eastAsia="仿宋"/>
                <w:color w:val="000000" w:themeColor="text1"/>
                <w:sz w:val="24"/>
              </w:rPr>
              <w:t xml:space="preserve"> </w:t>
            </w:r>
            <w:r>
              <w:rPr>
                <w:rFonts w:hint="eastAsia" w:ascii="楷体_GB2312" w:hAnsi="仿宋" w:eastAsia="楷体_GB2312"/>
                <w:color w:val="000000" w:themeColor="text1"/>
                <w:sz w:val="24"/>
              </w:rPr>
              <w:t xml:space="preserve"> </w:t>
            </w:r>
            <w:r>
              <w:rPr>
                <w:rFonts w:hint="eastAsia" w:ascii="楷体_GB2312" w:hAnsi="楷体" w:eastAsia="楷体_GB2312"/>
                <w:color w:val="000000" w:themeColor="text1"/>
                <w:w w:val="90"/>
                <w:sz w:val="24"/>
              </w:rPr>
              <w:t>中国共产党湖南省委员会</w:t>
            </w:r>
          </w:p>
        </w:tc>
        <w:tc>
          <w:tcPr>
            <w:tcW w:w="3269" w:type="dxa"/>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省委重要会议</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省委办公厅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组织工作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省委组织部</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宣传工作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省委宣传部</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统战工作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省委统战部</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政策研究</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省委政研室</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085" w:type="dxa"/>
            <w:vAlign w:val="center"/>
          </w:tcPr>
          <w:p>
            <w:pPr>
              <w:spacing w:line="280" w:lineRule="exact"/>
              <w:rPr>
                <w:rFonts w:ascii="仿宋" w:hAnsi="仿宋" w:eastAsia="仿宋"/>
                <w:color w:val="000000" w:themeColor="text1"/>
                <w:w w:val="90"/>
                <w:sz w:val="24"/>
              </w:rPr>
            </w:pPr>
            <w:r>
              <w:rPr>
                <w:rFonts w:hint="eastAsia" w:ascii="仿宋" w:hAnsi="仿宋" w:eastAsia="仿宋"/>
                <w:color w:val="000000" w:themeColor="text1"/>
                <w:sz w:val="24"/>
              </w:rPr>
              <w:t xml:space="preserve">    </w:t>
            </w:r>
            <w:r>
              <w:rPr>
                <w:rFonts w:hint="eastAsia" w:ascii="仿宋" w:hAnsi="仿宋" w:eastAsia="仿宋"/>
                <w:color w:val="000000" w:themeColor="text1"/>
                <w:w w:val="90"/>
                <w:sz w:val="24"/>
              </w:rPr>
              <w:t>网络安全和信息化管理</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省委网信办</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机构编制管理</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省编办</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台湾事务</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省台办</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省直机关党建</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省直机关工委</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巡视</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省委巡视办</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老干部工作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省老干</w:t>
            </w:r>
            <w:r>
              <w:rPr>
                <w:rFonts w:hint="eastAsia" w:ascii="仿宋" w:hAnsi="仿宋" w:eastAsia="仿宋"/>
                <w:color w:val="000000" w:themeColor="text1"/>
                <w:sz w:val="24"/>
                <w:lang w:eastAsia="zh-CN"/>
              </w:rPr>
              <w:t>部</w:t>
            </w:r>
            <w:r>
              <w:rPr>
                <w:rFonts w:hint="eastAsia" w:ascii="仿宋" w:hAnsi="仿宋" w:eastAsia="仿宋"/>
                <w:color w:val="000000" w:themeColor="text1"/>
                <w:sz w:val="24"/>
              </w:rPr>
              <w:t>局</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党校教育</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省委党校</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党史研究</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省委党史研究院</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保密工作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省国家保密局</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仿宋" w:eastAsia="楷体_GB2312" w:cs="宋体"/>
                <w:color w:val="000000" w:themeColor="text1"/>
                <w:sz w:val="24"/>
              </w:rPr>
            </w:pPr>
            <w:r>
              <w:rPr>
                <w:rFonts w:hint="eastAsia" w:ascii="仿宋" w:hAnsi="仿宋" w:eastAsia="仿宋" w:cs="宋体"/>
                <w:color w:val="000000" w:themeColor="text1"/>
                <w:sz w:val="24"/>
              </w:rPr>
              <w:t xml:space="preserve">  </w:t>
            </w:r>
            <w:r>
              <w:rPr>
                <w:rFonts w:hint="eastAsia" w:ascii="楷体_GB2312" w:hAnsi="楷体" w:eastAsia="楷体_GB2312"/>
                <w:color w:val="000000" w:themeColor="text1"/>
                <w:w w:val="90"/>
                <w:sz w:val="24"/>
              </w:rPr>
              <w:t>湖南省人民代表大会</w:t>
            </w:r>
          </w:p>
        </w:tc>
        <w:tc>
          <w:tcPr>
            <w:tcW w:w="3269"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省人大研究室</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综述</w:t>
            </w:r>
          </w:p>
        </w:tc>
        <w:tc>
          <w:tcPr>
            <w:tcW w:w="3269"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人大重要会议</w:t>
            </w:r>
          </w:p>
        </w:tc>
        <w:tc>
          <w:tcPr>
            <w:tcW w:w="3269" w:type="dxa"/>
            <w:vMerge w:val="continue"/>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人大立法</w:t>
            </w:r>
          </w:p>
        </w:tc>
        <w:tc>
          <w:tcPr>
            <w:tcW w:w="3269"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人大监督</w:t>
            </w:r>
          </w:p>
        </w:tc>
        <w:tc>
          <w:tcPr>
            <w:tcW w:w="3269"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240" w:firstLineChars="100"/>
              <w:rPr>
                <w:rFonts w:ascii="仿宋" w:hAnsi="仿宋" w:eastAsia="仿宋" w:cs="宋体"/>
                <w:bCs/>
                <w:color w:val="000000" w:themeColor="text1"/>
                <w:sz w:val="24"/>
              </w:rPr>
            </w:pPr>
            <w:r>
              <w:rPr>
                <w:rFonts w:hint="eastAsia" w:ascii="仿宋" w:hAnsi="仿宋" w:eastAsia="仿宋" w:cs="宋体"/>
                <w:bCs/>
                <w:color w:val="000000" w:themeColor="text1"/>
                <w:sz w:val="24"/>
              </w:rPr>
              <w:t xml:space="preserve">  代表工作</w:t>
            </w:r>
          </w:p>
        </w:tc>
        <w:tc>
          <w:tcPr>
            <w:tcW w:w="3269"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w w:val="90"/>
                <w:sz w:val="24"/>
              </w:rPr>
            </w:pPr>
            <w:r>
              <w:rPr>
                <w:rFonts w:hint="eastAsia" w:ascii="仿宋" w:hAnsi="仿宋" w:eastAsia="仿宋"/>
                <w:color w:val="000000" w:themeColor="text1"/>
                <w:sz w:val="24"/>
              </w:rPr>
              <w:t xml:space="preserve">    </w:t>
            </w:r>
            <w:r>
              <w:rPr>
                <w:rFonts w:hint="eastAsia" w:ascii="仿宋" w:hAnsi="仿宋" w:eastAsia="仿宋"/>
                <w:color w:val="000000" w:themeColor="text1"/>
                <w:w w:val="90"/>
                <w:sz w:val="24"/>
              </w:rPr>
              <w:t>省人大常委会自身建设</w:t>
            </w:r>
          </w:p>
        </w:tc>
        <w:tc>
          <w:tcPr>
            <w:tcW w:w="3269"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rPr>
                <w:rFonts w:ascii="楷体_GB2312" w:hAnsi="仿宋" w:eastAsia="楷体_GB2312"/>
                <w:color w:val="000000" w:themeColor="text1"/>
                <w:sz w:val="24"/>
              </w:rPr>
            </w:pPr>
            <w:r>
              <w:rPr>
                <w:rFonts w:hint="eastAsia" w:ascii="仿宋" w:hAnsi="仿宋" w:eastAsia="仿宋"/>
                <w:color w:val="000000" w:themeColor="text1"/>
                <w:sz w:val="24"/>
              </w:rPr>
              <w:t xml:space="preserve">  </w:t>
            </w:r>
            <w:r>
              <w:rPr>
                <w:rFonts w:hint="eastAsia" w:ascii="楷体_GB2312" w:hAnsi="楷体" w:eastAsia="楷体_GB2312"/>
                <w:color w:val="000000" w:themeColor="text1"/>
                <w:w w:val="90"/>
                <w:sz w:val="24"/>
              </w:rPr>
              <w:t>湖南省人民政府</w:t>
            </w:r>
          </w:p>
        </w:tc>
        <w:tc>
          <w:tcPr>
            <w:tcW w:w="3269" w:type="dxa"/>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政府重要会议</w:t>
            </w:r>
          </w:p>
        </w:tc>
        <w:tc>
          <w:tcPr>
            <w:tcW w:w="3269"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省政府办公厅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综合政务工作</w:t>
            </w:r>
          </w:p>
        </w:tc>
        <w:tc>
          <w:tcPr>
            <w:tcW w:w="3269"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民族工作</w:t>
            </w:r>
          </w:p>
        </w:tc>
        <w:tc>
          <w:tcPr>
            <w:tcW w:w="3269"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省民宗委</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宗教事务</w:t>
            </w:r>
          </w:p>
        </w:tc>
        <w:tc>
          <w:tcPr>
            <w:tcW w:w="3269"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外事</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省委外事办</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侨务</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省委统战部、省侨联</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港澳事务</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省政府港澳办</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民政工作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省民政厅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退役军人事务工作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省退役军人事务厅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人力资源和社会保障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省人社厅</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参事工作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省参事室</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文史工作</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省文史馆</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机关事务管理</w:t>
            </w:r>
          </w:p>
        </w:tc>
        <w:tc>
          <w:tcPr>
            <w:tcW w:w="3269"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省机关事务管理局</w:t>
            </w:r>
          </w:p>
        </w:tc>
        <w:tc>
          <w:tcPr>
            <w:tcW w:w="1110" w:type="dxa"/>
            <w:vMerge w:val="continue"/>
          </w:tcPr>
          <w:p>
            <w:pPr>
              <w:spacing w:line="280" w:lineRule="exact"/>
              <w:rPr>
                <w:rFonts w:ascii="仿宋" w:hAnsi="仿宋" w:eastAsia="仿宋"/>
                <w:color w:val="000000" w:themeColor="text1"/>
                <w:sz w:val="24"/>
              </w:rPr>
            </w:pPr>
          </w:p>
        </w:tc>
        <w:tc>
          <w:tcPr>
            <w:tcW w:w="1571" w:type="dxa"/>
            <w:vMerge w:val="continue"/>
          </w:tcPr>
          <w:p>
            <w:pPr>
              <w:spacing w:line="280" w:lineRule="exact"/>
              <w:rPr>
                <w:rFonts w:ascii="仿宋" w:hAnsi="仿宋" w:eastAsia="仿宋"/>
                <w:color w:val="000000" w:themeColor="text1"/>
                <w:sz w:val="24"/>
              </w:rPr>
            </w:pPr>
          </w:p>
        </w:tc>
      </w:tr>
    </w:tbl>
    <w:p>
      <w:r>
        <w:rPr>
          <w:rFonts w:hint="eastAsia"/>
        </w:rPr>
        <w:t>（续前页）</w:t>
      </w:r>
    </w:p>
    <w:tbl>
      <w:tblPr>
        <w:tblStyle w:val="5"/>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3"/>
        <w:gridCol w:w="3267"/>
        <w:gridCol w:w="11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3" w:type="dxa"/>
            <w:vMerge w:val="restart"/>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部类/分目（字数）</w:t>
            </w:r>
          </w:p>
        </w:tc>
        <w:tc>
          <w:tcPr>
            <w:tcW w:w="3267" w:type="dxa"/>
            <w:vMerge w:val="restart"/>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撰稿责任单位</w:t>
            </w:r>
          </w:p>
        </w:tc>
        <w:tc>
          <w:tcPr>
            <w:tcW w:w="2685" w:type="dxa"/>
            <w:gridSpan w:val="2"/>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Merge w:val="continue"/>
            <w:vAlign w:val="center"/>
          </w:tcPr>
          <w:p>
            <w:pPr>
              <w:spacing w:line="280" w:lineRule="exact"/>
              <w:jc w:val="center"/>
              <w:rPr>
                <w:rFonts w:ascii="黑体" w:hAnsi="黑体" w:eastAsia="黑体"/>
                <w:color w:val="000000" w:themeColor="text1"/>
                <w:sz w:val="24"/>
              </w:rPr>
            </w:pPr>
          </w:p>
        </w:tc>
        <w:tc>
          <w:tcPr>
            <w:tcW w:w="3267" w:type="dxa"/>
            <w:vMerge w:val="continue"/>
            <w:vAlign w:val="center"/>
          </w:tcPr>
          <w:p>
            <w:pPr>
              <w:spacing w:line="280" w:lineRule="exact"/>
              <w:jc w:val="center"/>
              <w:rPr>
                <w:rFonts w:ascii="黑体" w:hAnsi="黑体" w:eastAsia="黑体"/>
                <w:color w:val="000000" w:themeColor="text1"/>
                <w:sz w:val="24"/>
              </w:rPr>
            </w:pPr>
          </w:p>
        </w:tc>
        <w:tc>
          <w:tcPr>
            <w:tcW w:w="1110" w:type="dxa"/>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姓  名</w:t>
            </w:r>
          </w:p>
        </w:tc>
        <w:tc>
          <w:tcPr>
            <w:tcW w:w="1575" w:type="dxa"/>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40" w:lineRule="exact"/>
              <w:rPr>
                <w:rFonts w:ascii="楷体" w:hAnsi="楷体" w:eastAsia="楷体" w:cs="宋体"/>
                <w:color w:val="000000" w:themeColor="text1"/>
                <w:sz w:val="24"/>
              </w:rPr>
            </w:pPr>
            <w:r>
              <w:rPr>
                <w:rFonts w:hint="eastAsia" w:ascii="楷体" w:hAnsi="楷体" w:eastAsia="楷体" w:cs="宋体"/>
                <w:color w:val="000000" w:themeColor="text1"/>
                <w:sz w:val="24"/>
              </w:rPr>
              <w:t xml:space="preserve">    </w:t>
            </w:r>
            <w:r>
              <w:rPr>
                <w:rFonts w:hint="eastAsia" w:ascii="仿宋" w:hAnsi="仿宋" w:eastAsia="仿宋" w:cs="仿宋"/>
                <w:color w:val="000000" w:themeColor="text1"/>
                <w:sz w:val="24"/>
              </w:rPr>
              <w:t>信访</w:t>
            </w:r>
          </w:p>
        </w:tc>
        <w:tc>
          <w:tcPr>
            <w:tcW w:w="3267" w:type="dxa"/>
            <w:vAlign w:val="center"/>
          </w:tcPr>
          <w:p>
            <w:pPr>
              <w:spacing w:line="240" w:lineRule="exact"/>
              <w:jc w:val="center"/>
              <w:rPr>
                <w:rFonts w:ascii="仿宋" w:hAnsi="仿宋" w:eastAsia="仿宋"/>
                <w:color w:val="000000" w:themeColor="text1"/>
                <w:sz w:val="24"/>
              </w:rPr>
            </w:pPr>
            <w:r>
              <w:rPr>
                <w:rFonts w:hint="eastAsia" w:ascii="仿宋" w:hAnsi="仿宋" w:eastAsia="仿宋"/>
                <w:color w:val="000000" w:themeColor="text1"/>
                <w:sz w:val="24"/>
              </w:rPr>
              <w:t>省信访局</w:t>
            </w:r>
          </w:p>
        </w:tc>
        <w:tc>
          <w:tcPr>
            <w:tcW w:w="1110"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王明成</w:t>
            </w:r>
          </w:p>
        </w:tc>
        <w:tc>
          <w:tcPr>
            <w:tcW w:w="1575"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13975835121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扶贫开发</w:t>
            </w:r>
          </w:p>
        </w:tc>
        <w:tc>
          <w:tcPr>
            <w:tcW w:w="3267"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省扶贫办</w:t>
            </w:r>
          </w:p>
        </w:tc>
        <w:tc>
          <w:tcPr>
            <w:tcW w:w="1110" w:type="dxa"/>
            <w:vMerge w:val="continue"/>
            <w:vAlign w:val="center"/>
          </w:tcPr>
          <w:p>
            <w:pPr>
              <w:spacing w:line="240" w:lineRule="exact"/>
              <w:jc w:val="center"/>
              <w:rPr>
                <w:rFonts w:ascii="仿宋" w:hAnsi="仿宋" w:eastAsia="仿宋"/>
                <w:bCs/>
                <w:color w:val="000000" w:themeColor="text1"/>
                <w:sz w:val="24"/>
              </w:rPr>
            </w:pPr>
          </w:p>
        </w:tc>
        <w:tc>
          <w:tcPr>
            <w:tcW w:w="1575" w:type="dxa"/>
            <w:vMerge w:val="continue"/>
            <w:vAlign w:val="center"/>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水库移民</w:t>
            </w:r>
          </w:p>
        </w:tc>
        <w:tc>
          <w:tcPr>
            <w:tcW w:w="3267" w:type="dxa"/>
            <w:vAlign w:val="center"/>
          </w:tcPr>
          <w:p>
            <w:pPr>
              <w:spacing w:line="280" w:lineRule="exact"/>
              <w:jc w:val="center"/>
              <w:rPr>
                <w:rFonts w:ascii="仿宋" w:hAnsi="仿宋" w:eastAsia="仿宋"/>
                <w:color w:val="000000" w:themeColor="text1"/>
                <w:szCs w:val="21"/>
              </w:rPr>
            </w:pPr>
            <w:r>
              <w:rPr>
                <w:rFonts w:hint="eastAsia" w:ascii="仿宋" w:hAnsi="仿宋" w:eastAsia="仿宋"/>
                <w:color w:val="000000" w:themeColor="text1"/>
                <w:w w:val="90"/>
                <w:sz w:val="24"/>
                <w:szCs w:val="24"/>
              </w:rPr>
              <w:t>省水利厅、省库区移民事务中心</w:t>
            </w:r>
          </w:p>
        </w:tc>
        <w:tc>
          <w:tcPr>
            <w:tcW w:w="1110" w:type="dxa"/>
            <w:vMerge w:val="continue"/>
            <w:vAlign w:val="center"/>
          </w:tcPr>
          <w:p>
            <w:pPr>
              <w:spacing w:line="240" w:lineRule="exact"/>
              <w:jc w:val="center"/>
              <w:rPr>
                <w:rFonts w:ascii="仿宋" w:hAnsi="仿宋" w:eastAsia="仿宋"/>
                <w:bCs/>
                <w:color w:val="000000" w:themeColor="text1"/>
                <w:sz w:val="24"/>
              </w:rPr>
            </w:pPr>
          </w:p>
        </w:tc>
        <w:tc>
          <w:tcPr>
            <w:tcW w:w="1575" w:type="dxa"/>
            <w:vMerge w:val="continue"/>
            <w:vAlign w:val="center"/>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公共资源交易</w:t>
            </w:r>
          </w:p>
        </w:tc>
        <w:tc>
          <w:tcPr>
            <w:tcW w:w="3267"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省公共资源交易中心</w:t>
            </w:r>
          </w:p>
        </w:tc>
        <w:tc>
          <w:tcPr>
            <w:tcW w:w="1110" w:type="dxa"/>
            <w:vMerge w:val="continue"/>
          </w:tcPr>
          <w:p>
            <w:pPr>
              <w:spacing w:line="240" w:lineRule="exact"/>
              <w:jc w:val="center"/>
              <w:rPr>
                <w:rFonts w:ascii="仿宋" w:hAnsi="仿宋" w:eastAsia="仿宋"/>
                <w:bCs/>
                <w:color w:val="000000" w:themeColor="text1"/>
                <w:sz w:val="24"/>
              </w:rPr>
            </w:pPr>
          </w:p>
        </w:tc>
        <w:tc>
          <w:tcPr>
            <w:tcW w:w="1575" w:type="dxa"/>
            <w:vMerge w:val="continue"/>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楷体_GB2312" w:hAnsi="仿宋" w:eastAsia="楷体_GB2312"/>
                <w:color w:val="000000" w:themeColor="text1"/>
                <w:sz w:val="24"/>
              </w:rPr>
            </w:pPr>
            <w:r>
              <w:rPr>
                <w:rFonts w:hint="eastAsia" w:ascii="仿宋" w:hAnsi="仿宋" w:eastAsia="仿宋"/>
                <w:color w:val="000000" w:themeColor="text1"/>
                <w:w w:val="90"/>
                <w:sz w:val="24"/>
              </w:rPr>
              <w:t xml:space="preserve">  </w:t>
            </w:r>
            <w:r>
              <w:rPr>
                <w:rFonts w:hint="eastAsia" w:ascii="楷体_GB2312" w:hAnsi="楷体" w:eastAsia="楷体_GB2312"/>
                <w:color w:val="000000" w:themeColor="text1"/>
                <w:w w:val="90"/>
                <w:sz w:val="24"/>
              </w:rPr>
              <w:t>中国人民政治协商会议湖南省委员会</w:t>
            </w:r>
          </w:p>
        </w:tc>
        <w:tc>
          <w:tcPr>
            <w:tcW w:w="3267" w:type="dxa"/>
            <w:vMerge w:val="restart"/>
            <w:vAlign w:val="center"/>
          </w:tcPr>
          <w:p>
            <w:pPr>
              <w:spacing w:line="240" w:lineRule="exact"/>
              <w:jc w:val="center"/>
              <w:rPr>
                <w:rFonts w:ascii="仿宋" w:hAnsi="仿宋" w:eastAsia="仿宋"/>
                <w:color w:val="000000" w:themeColor="text1"/>
                <w:sz w:val="24"/>
              </w:rPr>
            </w:pPr>
            <w:r>
              <w:rPr>
                <w:rFonts w:hint="eastAsia" w:ascii="仿宋" w:hAnsi="仿宋" w:eastAsia="仿宋"/>
                <w:color w:val="000000" w:themeColor="text1"/>
                <w:sz w:val="24"/>
              </w:rPr>
              <w:t>省政协研究室</w:t>
            </w:r>
          </w:p>
        </w:tc>
        <w:tc>
          <w:tcPr>
            <w:tcW w:w="1110" w:type="dxa"/>
            <w:vMerge w:val="continue"/>
          </w:tcPr>
          <w:p>
            <w:pPr>
              <w:spacing w:line="240" w:lineRule="exact"/>
              <w:jc w:val="center"/>
              <w:rPr>
                <w:rFonts w:ascii="仿宋" w:hAnsi="仿宋" w:eastAsia="仿宋"/>
                <w:bCs/>
                <w:color w:val="000000" w:themeColor="text1"/>
                <w:sz w:val="24"/>
              </w:rPr>
            </w:pPr>
          </w:p>
        </w:tc>
        <w:tc>
          <w:tcPr>
            <w:tcW w:w="1575" w:type="dxa"/>
            <w:vMerge w:val="continue"/>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综述</w:t>
            </w:r>
          </w:p>
        </w:tc>
        <w:tc>
          <w:tcPr>
            <w:tcW w:w="3267" w:type="dxa"/>
            <w:vMerge w:val="continue"/>
            <w:vAlign w:val="center"/>
          </w:tcPr>
          <w:p>
            <w:pPr>
              <w:spacing w:line="240" w:lineRule="exact"/>
              <w:jc w:val="center"/>
              <w:rPr>
                <w:rFonts w:ascii="仿宋" w:hAnsi="仿宋" w:eastAsia="仿宋"/>
                <w:color w:val="000000" w:themeColor="text1"/>
                <w:sz w:val="24"/>
              </w:rPr>
            </w:pPr>
          </w:p>
        </w:tc>
        <w:tc>
          <w:tcPr>
            <w:tcW w:w="1110" w:type="dxa"/>
            <w:vMerge w:val="continue"/>
          </w:tcPr>
          <w:p>
            <w:pPr>
              <w:spacing w:line="240" w:lineRule="exact"/>
              <w:jc w:val="center"/>
              <w:rPr>
                <w:rFonts w:ascii="仿宋" w:hAnsi="仿宋" w:eastAsia="仿宋"/>
                <w:bCs/>
                <w:color w:val="000000" w:themeColor="text1"/>
                <w:sz w:val="24"/>
              </w:rPr>
            </w:pPr>
          </w:p>
        </w:tc>
        <w:tc>
          <w:tcPr>
            <w:tcW w:w="1575" w:type="dxa"/>
            <w:vMerge w:val="continue"/>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政协重要会议</w:t>
            </w:r>
          </w:p>
        </w:tc>
        <w:tc>
          <w:tcPr>
            <w:tcW w:w="3267" w:type="dxa"/>
            <w:vMerge w:val="continue"/>
          </w:tcPr>
          <w:p>
            <w:pPr>
              <w:spacing w:line="240" w:lineRule="exact"/>
              <w:jc w:val="center"/>
              <w:rPr>
                <w:rFonts w:ascii="仿宋" w:hAnsi="仿宋" w:eastAsia="仿宋"/>
                <w:color w:val="000000" w:themeColor="text1"/>
                <w:sz w:val="24"/>
              </w:rPr>
            </w:pPr>
          </w:p>
        </w:tc>
        <w:tc>
          <w:tcPr>
            <w:tcW w:w="1110" w:type="dxa"/>
            <w:vMerge w:val="continue"/>
          </w:tcPr>
          <w:p>
            <w:pPr>
              <w:spacing w:line="240" w:lineRule="exact"/>
              <w:jc w:val="center"/>
              <w:rPr>
                <w:rFonts w:ascii="仿宋" w:hAnsi="仿宋" w:eastAsia="仿宋"/>
                <w:bCs/>
                <w:color w:val="000000" w:themeColor="text1"/>
                <w:sz w:val="24"/>
              </w:rPr>
            </w:pPr>
          </w:p>
        </w:tc>
        <w:tc>
          <w:tcPr>
            <w:tcW w:w="1575" w:type="dxa"/>
            <w:vMerge w:val="continue"/>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40" w:lineRule="exact"/>
              <w:rPr>
                <w:rFonts w:ascii="仿宋" w:hAnsi="仿宋" w:eastAsia="仿宋"/>
                <w:color w:val="000000" w:themeColor="text1"/>
                <w:sz w:val="24"/>
              </w:rPr>
            </w:pPr>
            <w:r>
              <w:rPr>
                <w:rFonts w:hint="eastAsia" w:ascii="仿宋" w:hAnsi="仿宋" w:eastAsia="仿宋"/>
                <w:color w:val="000000" w:themeColor="text1"/>
                <w:sz w:val="24"/>
              </w:rPr>
              <w:t xml:space="preserve">    建言献策</w:t>
            </w:r>
          </w:p>
        </w:tc>
        <w:tc>
          <w:tcPr>
            <w:tcW w:w="3267" w:type="dxa"/>
            <w:vMerge w:val="continue"/>
            <w:vAlign w:val="center"/>
          </w:tcPr>
          <w:p>
            <w:pPr>
              <w:spacing w:line="240" w:lineRule="exact"/>
              <w:jc w:val="center"/>
              <w:rPr>
                <w:rFonts w:ascii="仿宋" w:hAnsi="仿宋" w:eastAsia="仿宋"/>
                <w:color w:val="000000" w:themeColor="text1"/>
                <w:sz w:val="24"/>
              </w:rPr>
            </w:pPr>
          </w:p>
        </w:tc>
        <w:tc>
          <w:tcPr>
            <w:tcW w:w="1110" w:type="dxa"/>
            <w:vMerge w:val="continue"/>
            <w:vAlign w:val="center"/>
          </w:tcPr>
          <w:p>
            <w:pPr>
              <w:spacing w:line="240" w:lineRule="exact"/>
              <w:jc w:val="center"/>
              <w:rPr>
                <w:rFonts w:ascii="仿宋" w:hAnsi="仿宋" w:eastAsia="仿宋"/>
                <w:bCs/>
                <w:color w:val="000000" w:themeColor="text1"/>
                <w:sz w:val="24"/>
              </w:rPr>
            </w:pPr>
          </w:p>
        </w:tc>
        <w:tc>
          <w:tcPr>
            <w:tcW w:w="1575" w:type="dxa"/>
            <w:vMerge w:val="continue"/>
            <w:vAlign w:val="center"/>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40" w:lineRule="exact"/>
              <w:rPr>
                <w:rFonts w:ascii="仿宋" w:hAnsi="仿宋" w:eastAsia="仿宋"/>
                <w:color w:val="000000" w:themeColor="text1"/>
                <w:sz w:val="24"/>
              </w:rPr>
            </w:pPr>
            <w:r>
              <w:rPr>
                <w:rFonts w:hint="eastAsia" w:ascii="仿宋" w:hAnsi="仿宋" w:eastAsia="仿宋"/>
                <w:color w:val="000000" w:themeColor="text1"/>
                <w:sz w:val="24"/>
              </w:rPr>
              <w:t xml:space="preserve">    政协自身建设</w:t>
            </w:r>
          </w:p>
        </w:tc>
        <w:tc>
          <w:tcPr>
            <w:tcW w:w="3267" w:type="dxa"/>
            <w:vMerge w:val="continue"/>
            <w:vAlign w:val="center"/>
          </w:tcPr>
          <w:p>
            <w:pPr>
              <w:spacing w:line="240" w:lineRule="exact"/>
              <w:jc w:val="center"/>
              <w:rPr>
                <w:rFonts w:ascii="仿宋" w:hAnsi="仿宋" w:eastAsia="仿宋"/>
                <w:color w:val="000000" w:themeColor="text1"/>
                <w:sz w:val="24"/>
              </w:rPr>
            </w:pPr>
          </w:p>
        </w:tc>
        <w:tc>
          <w:tcPr>
            <w:tcW w:w="1110" w:type="dxa"/>
            <w:vMerge w:val="continue"/>
            <w:vAlign w:val="center"/>
          </w:tcPr>
          <w:p>
            <w:pPr>
              <w:spacing w:line="240" w:lineRule="exact"/>
              <w:jc w:val="center"/>
              <w:rPr>
                <w:rFonts w:ascii="仿宋" w:hAnsi="仿宋" w:eastAsia="仿宋"/>
                <w:bCs/>
                <w:color w:val="000000" w:themeColor="text1"/>
                <w:sz w:val="24"/>
              </w:rPr>
            </w:pPr>
          </w:p>
        </w:tc>
        <w:tc>
          <w:tcPr>
            <w:tcW w:w="1575" w:type="dxa"/>
            <w:vMerge w:val="continue"/>
            <w:vAlign w:val="center"/>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楷体_GB2312" w:hAnsi="楷体" w:eastAsia="楷体_GB2312"/>
                <w:color w:val="000000" w:themeColor="text1"/>
                <w:w w:val="90"/>
                <w:sz w:val="24"/>
              </w:rPr>
            </w:pPr>
            <w:r>
              <w:rPr>
                <w:rFonts w:hint="eastAsia" w:ascii="楷体_GB2312" w:hAnsi="楷体" w:eastAsia="楷体_GB2312"/>
                <w:color w:val="000000" w:themeColor="text1"/>
                <w:w w:val="90"/>
                <w:sz w:val="24"/>
              </w:rPr>
              <w:t xml:space="preserve">  中共湖南省纪律检查委员会·湖南省监察委员会</w:t>
            </w:r>
          </w:p>
        </w:tc>
        <w:tc>
          <w:tcPr>
            <w:tcW w:w="3267" w:type="dxa"/>
            <w:vAlign w:val="center"/>
          </w:tcPr>
          <w:p>
            <w:pPr>
              <w:spacing w:line="240" w:lineRule="exact"/>
              <w:jc w:val="center"/>
              <w:rPr>
                <w:rFonts w:ascii="仿宋" w:hAnsi="仿宋" w:eastAsia="仿宋"/>
                <w:color w:val="000000" w:themeColor="text1"/>
                <w:sz w:val="24"/>
              </w:rPr>
            </w:pPr>
            <w:r>
              <w:rPr>
                <w:rFonts w:hint="eastAsia" w:ascii="仿宋" w:hAnsi="仿宋" w:eastAsia="仿宋"/>
                <w:color w:val="000000" w:themeColor="text1"/>
                <w:sz w:val="24"/>
              </w:rPr>
              <w:t>省纪委办公厅</w:t>
            </w:r>
          </w:p>
        </w:tc>
        <w:tc>
          <w:tcPr>
            <w:tcW w:w="1110" w:type="dxa"/>
            <w:vMerge w:val="continue"/>
            <w:vAlign w:val="center"/>
          </w:tcPr>
          <w:p>
            <w:pPr>
              <w:spacing w:line="240" w:lineRule="exact"/>
              <w:jc w:val="center"/>
              <w:rPr>
                <w:rFonts w:ascii="仿宋" w:hAnsi="仿宋" w:eastAsia="仿宋"/>
                <w:bCs/>
                <w:color w:val="000000" w:themeColor="text1"/>
                <w:sz w:val="24"/>
              </w:rPr>
            </w:pPr>
          </w:p>
        </w:tc>
        <w:tc>
          <w:tcPr>
            <w:tcW w:w="1575" w:type="dxa"/>
            <w:vMerge w:val="continue"/>
            <w:vAlign w:val="center"/>
          </w:tcPr>
          <w:p>
            <w:pPr>
              <w:spacing w:line="24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楷体_GB2312" w:hAnsi="楷体" w:eastAsia="楷体_GB2312"/>
                <w:color w:val="000000" w:themeColor="text1"/>
                <w:w w:val="90"/>
                <w:sz w:val="24"/>
              </w:rPr>
            </w:pPr>
            <w:r>
              <w:rPr>
                <w:rFonts w:hint="eastAsia" w:ascii="楷体_GB2312" w:hAnsi="楷体" w:eastAsia="楷体_GB2312"/>
                <w:color w:val="000000" w:themeColor="text1"/>
                <w:w w:val="90"/>
                <w:sz w:val="24"/>
              </w:rPr>
              <w:t xml:space="preserve">  民主党派·工商联</w:t>
            </w:r>
          </w:p>
        </w:tc>
        <w:tc>
          <w:tcPr>
            <w:tcW w:w="3267" w:type="dxa"/>
            <w:vAlign w:val="center"/>
          </w:tcPr>
          <w:p>
            <w:pPr>
              <w:spacing w:line="240" w:lineRule="exact"/>
              <w:rPr>
                <w:rFonts w:ascii="仿宋" w:hAnsi="仿宋" w:eastAsia="仿宋" w:cs="仿宋"/>
                <w:color w:val="000000" w:themeColor="text1"/>
              </w:rPr>
            </w:pPr>
            <w:r>
              <w:rPr>
                <w:rFonts w:hint="eastAsia" w:ascii="仿宋" w:hAnsi="仿宋" w:eastAsia="仿宋" w:cs="仿宋"/>
                <w:color w:val="000000" w:themeColor="text1"/>
                <w:sz w:val="24"/>
                <w:szCs w:val="24"/>
              </w:rPr>
              <w:t>省委统战部党派处、各民主党派省委和省工商联</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80" w:lineRule="exact"/>
              <w:rPr>
                <w:rFonts w:ascii="楷体_GB2312" w:hAnsi="楷体" w:eastAsia="楷体_GB2312"/>
                <w:color w:val="000000" w:themeColor="text1"/>
                <w:w w:val="90"/>
                <w:sz w:val="24"/>
              </w:rPr>
            </w:pPr>
            <w:r>
              <w:rPr>
                <w:rFonts w:hint="eastAsia" w:ascii="楷体_GB2312" w:hAnsi="楷体" w:eastAsia="楷体_GB2312"/>
                <w:color w:val="000000" w:themeColor="text1"/>
                <w:w w:val="90"/>
                <w:sz w:val="24"/>
              </w:rPr>
              <w:t xml:space="preserve">  人民团体</w:t>
            </w:r>
          </w:p>
        </w:tc>
        <w:tc>
          <w:tcPr>
            <w:tcW w:w="3267" w:type="dxa"/>
            <w:vAlign w:val="center"/>
          </w:tcPr>
          <w:p>
            <w:pPr>
              <w:spacing w:line="240" w:lineRule="exact"/>
              <w:jc w:val="center"/>
              <w:rPr>
                <w:rFonts w:ascii="仿宋" w:hAnsi="仿宋" w:eastAsia="仿宋"/>
                <w:color w:val="000000" w:themeColor="text1"/>
                <w:sz w:val="24"/>
              </w:rPr>
            </w:pP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left="420" w:leftChars="200"/>
              <w:rPr>
                <w:rFonts w:ascii="仿宋" w:hAnsi="仿宋" w:eastAsia="仿宋"/>
                <w:color w:val="000000" w:themeColor="text1"/>
                <w:sz w:val="24"/>
              </w:rPr>
            </w:pPr>
            <w:r>
              <w:rPr>
                <w:rFonts w:hint="eastAsia" w:ascii="仿宋" w:hAnsi="仿宋" w:eastAsia="仿宋"/>
                <w:color w:val="000000" w:themeColor="text1"/>
                <w:sz w:val="24"/>
              </w:rPr>
              <w:t>湖南省总工会</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省总工会</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left="420" w:leftChars="200"/>
              <w:rPr>
                <w:rFonts w:ascii="仿宋" w:hAnsi="仿宋" w:eastAsia="仿宋" w:cs="宋体"/>
                <w:bCs/>
                <w:color w:val="000000" w:themeColor="text1"/>
                <w:sz w:val="24"/>
              </w:rPr>
            </w:pPr>
            <w:r>
              <w:rPr>
                <w:rFonts w:hint="eastAsia" w:ascii="仿宋" w:hAnsi="仿宋" w:eastAsia="仿宋" w:cs="宋体"/>
                <w:bCs/>
                <w:color w:val="000000" w:themeColor="text1"/>
                <w:sz w:val="24"/>
              </w:rPr>
              <w:t>共青团湖南省委</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团省委</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left="420" w:leftChars="200"/>
              <w:rPr>
                <w:rFonts w:ascii="仿宋" w:hAnsi="仿宋" w:eastAsia="仿宋"/>
                <w:bCs/>
                <w:color w:val="000000" w:themeColor="text1"/>
                <w:sz w:val="24"/>
              </w:rPr>
            </w:pPr>
            <w:r>
              <w:rPr>
                <w:rFonts w:hint="eastAsia" w:ascii="仿宋" w:hAnsi="仿宋" w:eastAsia="仿宋"/>
                <w:bCs/>
                <w:color w:val="000000" w:themeColor="text1"/>
                <w:sz w:val="24"/>
              </w:rPr>
              <w:t>湖南省妇女联合会</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省妇联</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left="420" w:leftChars="200"/>
              <w:rPr>
                <w:rFonts w:ascii="仿宋" w:hAnsi="仿宋" w:eastAsia="仿宋"/>
                <w:bCs/>
                <w:color w:val="000000" w:themeColor="text1"/>
                <w:sz w:val="24"/>
              </w:rPr>
            </w:pPr>
            <w:r>
              <w:rPr>
                <w:rFonts w:hint="eastAsia" w:ascii="仿宋" w:hAnsi="仿宋" w:eastAsia="仿宋"/>
                <w:bCs/>
                <w:color w:val="000000" w:themeColor="text1"/>
                <w:sz w:val="24"/>
              </w:rPr>
              <w:t>湖南省青年联合会</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省青联</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left="420" w:leftChars="200"/>
              <w:rPr>
                <w:rFonts w:ascii="仿宋" w:hAnsi="仿宋" w:eastAsia="仿宋"/>
                <w:bCs/>
                <w:color w:val="000000" w:themeColor="text1"/>
                <w:sz w:val="24"/>
              </w:rPr>
            </w:pPr>
            <w:r>
              <w:rPr>
                <w:rFonts w:hint="eastAsia" w:ascii="仿宋" w:hAnsi="仿宋" w:eastAsia="仿宋"/>
                <w:bCs/>
                <w:color w:val="000000" w:themeColor="text1"/>
                <w:sz w:val="24"/>
              </w:rPr>
              <w:t>湖南省科学技术协会</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省科协</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left="420" w:leftChars="200"/>
              <w:rPr>
                <w:rFonts w:ascii="仿宋" w:hAnsi="仿宋" w:eastAsia="仿宋"/>
                <w:bCs/>
                <w:color w:val="000000" w:themeColor="text1"/>
                <w:w w:val="90"/>
                <w:sz w:val="24"/>
              </w:rPr>
            </w:pPr>
            <w:r>
              <w:rPr>
                <w:rFonts w:hint="eastAsia" w:ascii="仿宋" w:hAnsi="仿宋" w:eastAsia="仿宋"/>
                <w:bCs/>
                <w:color w:val="000000" w:themeColor="text1"/>
                <w:w w:val="90"/>
                <w:sz w:val="24"/>
              </w:rPr>
              <w:t>湖南省台湾同胞联谊会</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省台联</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left="420" w:leftChars="200"/>
              <w:rPr>
                <w:rFonts w:ascii="仿宋" w:hAnsi="仿宋" w:eastAsia="仿宋"/>
                <w:bCs/>
                <w:color w:val="000000" w:themeColor="text1"/>
                <w:w w:val="90"/>
                <w:sz w:val="24"/>
              </w:rPr>
            </w:pPr>
            <w:r>
              <w:rPr>
                <w:rFonts w:hint="eastAsia" w:ascii="仿宋" w:hAnsi="仿宋" w:eastAsia="仿宋"/>
                <w:bCs/>
                <w:color w:val="000000" w:themeColor="text1"/>
                <w:w w:val="90"/>
                <w:sz w:val="24"/>
              </w:rPr>
              <w:t>湖南省归国华侨联合会</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省侨联</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军事（10000字）</w:t>
            </w:r>
          </w:p>
        </w:tc>
        <w:tc>
          <w:tcPr>
            <w:tcW w:w="3267" w:type="dxa"/>
            <w:vAlign w:val="center"/>
          </w:tcPr>
          <w:p>
            <w:pPr>
              <w:spacing w:line="240" w:lineRule="exact"/>
              <w:jc w:val="center"/>
              <w:rPr>
                <w:rFonts w:ascii="仿宋" w:hAnsi="仿宋" w:eastAsia="仿宋"/>
                <w:color w:val="000000" w:themeColor="text1"/>
                <w:sz w:val="24"/>
                <w:szCs w:val="24"/>
              </w:rPr>
            </w:pPr>
          </w:p>
        </w:tc>
        <w:tc>
          <w:tcPr>
            <w:tcW w:w="1110"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陈  岚</w:t>
            </w:r>
          </w:p>
        </w:tc>
        <w:tc>
          <w:tcPr>
            <w:tcW w:w="1575"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13607316610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80" w:lineRule="exact"/>
              <w:rPr>
                <w:rFonts w:ascii="楷体_GB2312" w:hAnsi="楷体" w:eastAsia="楷体_GB2312"/>
                <w:color w:val="000000" w:themeColor="text1"/>
                <w:w w:val="90"/>
                <w:sz w:val="24"/>
              </w:rPr>
            </w:pPr>
            <w:r>
              <w:rPr>
                <w:rFonts w:hint="eastAsia" w:ascii="楷体_GB2312" w:hAnsi="楷体" w:eastAsia="楷体_GB2312"/>
                <w:color w:val="000000" w:themeColor="text1"/>
                <w:w w:val="90"/>
                <w:sz w:val="24"/>
              </w:rPr>
              <w:t xml:space="preserve">  湖南省军区</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省军区</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80" w:lineRule="exact"/>
              <w:ind w:firstLine="216" w:firstLineChars="100"/>
              <w:rPr>
                <w:rFonts w:ascii="楷体_GB2312" w:hAnsi="楷体" w:eastAsia="楷体_GB2312"/>
                <w:color w:val="000000" w:themeColor="text1"/>
                <w:w w:val="90"/>
                <w:sz w:val="24"/>
              </w:rPr>
            </w:pPr>
            <w:r>
              <w:rPr>
                <w:rFonts w:hint="eastAsia" w:ascii="楷体_GB2312" w:hAnsi="楷体" w:eastAsia="楷体_GB2312"/>
                <w:color w:val="000000" w:themeColor="text1"/>
                <w:w w:val="90"/>
                <w:sz w:val="24"/>
              </w:rPr>
              <w:t>国防科技大学</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国防科大</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80" w:lineRule="exact"/>
              <w:rPr>
                <w:rFonts w:ascii="楷体_GB2312" w:hAnsi="楷体" w:eastAsia="楷体_GB2312"/>
                <w:color w:val="000000" w:themeColor="text1"/>
                <w:w w:val="90"/>
                <w:sz w:val="24"/>
              </w:rPr>
            </w:pPr>
            <w:r>
              <w:rPr>
                <w:rFonts w:hint="eastAsia" w:ascii="楷体_GB2312" w:hAnsi="楷体" w:eastAsia="楷体_GB2312"/>
                <w:color w:val="000000" w:themeColor="text1"/>
                <w:w w:val="90"/>
                <w:sz w:val="24"/>
              </w:rPr>
              <w:t xml:space="preserve">  人民防空</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省人防办</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仿宋" w:hAnsi="仿宋" w:eastAsia="仿宋"/>
                <w:b/>
                <w:color w:val="000000" w:themeColor="text1"/>
                <w:sz w:val="24"/>
              </w:rPr>
            </w:pPr>
            <w:r>
              <w:rPr>
                <w:rFonts w:hint="eastAsia" w:asciiTheme="majorEastAsia" w:hAnsiTheme="majorEastAsia" w:eastAsiaTheme="majorEastAsia"/>
                <w:color w:val="000000" w:themeColor="text1"/>
                <w:sz w:val="24"/>
              </w:rPr>
              <w:t>法治（36000字）</w:t>
            </w:r>
          </w:p>
        </w:tc>
        <w:tc>
          <w:tcPr>
            <w:tcW w:w="3267" w:type="dxa"/>
            <w:vAlign w:val="center"/>
          </w:tcPr>
          <w:p>
            <w:pPr>
              <w:spacing w:line="240" w:lineRule="exact"/>
              <w:jc w:val="center"/>
              <w:rPr>
                <w:rFonts w:ascii="仿宋" w:hAnsi="仿宋" w:eastAsia="仿宋"/>
                <w:color w:val="000000" w:themeColor="text1"/>
                <w:sz w:val="24"/>
                <w:szCs w:val="24"/>
              </w:rPr>
            </w:pPr>
          </w:p>
        </w:tc>
        <w:tc>
          <w:tcPr>
            <w:tcW w:w="1110"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highlight w:val="yellow"/>
              </w:rPr>
            </w:pPr>
            <w:r>
              <w:rPr>
                <w:rFonts w:hint="eastAsia" w:ascii="楷体_GB2312" w:hAnsi="楷体" w:eastAsia="楷体_GB2312"/>
                <w:color w:val="000000" w:themeColor="text1"/>
                <w:sz w:val="24"/>
              </w:rPr>
              <w:t xml:space="preserve">  地方立法</w:t>
            </w:r>
          </w:p>
        </w:tc>
        <w:tc>
          <w:tcPr>
            <w:tcW w:w="3267" w:type="dxa"/>
            <w:vAlign w:val="center"/>
          </w:tcPr>
          <w:p>
            <w:pPr>
              <w:spacing w:line="240" w:lineRule="exact"/>
              <w:ind w:left="-107" w:leftChars="-51" w:right="-107" w:rightChars="-51"/>
              <w:jc w:val="center"/>
              <w:rPr>
                <w:rFonts w:ascii="仿宋" w:hAnsi="仿宋" w:eastAsia="仿宋"/>
                <w:color w:val="000000" w:themeColor="text1"/>
                <w:sz w:val="24"/>
                <w:szCs w:val="24"/>
                <w:highlight w:val="yellow"/>
              </w:rPr>
            </w:pPr>
            <w:r>
              <w:rPr>
                <w:rFonts w:hint="eastAsia" w:ascii="仿宋" w:hAnsi="仿宋" w:eastAsia="仿宋"/>
                <w:color w:val="000000" w:themeColor="text1"/>
                <w:sz w:val="24"/>
                <w:szCs w:val="24"/>
              </w:rPr>
              <w:t>省人大办公厅、省司法厅</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s="宋体"/>
                <w:color w:val="000000" w:themeColor="text1"/>
                <w:sz w:val="24"/>
              </w:rPr>
              <w:t xml:space="preserve">  政法委与综治</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省委政法委</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法治政府建设</w:t>
            </w:r>
          </w:p>
        </w:tc>
        <w:tc>
          <w:tcPr>
            <w:tcW w:w="3267" w:type="dxa"/>
            <w:vMerge w:val="restart"/>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省司法厅</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法治社会建设</w:t>
            </w:r>
          </w:p>
        </w:tc>
        <w:tc>
          <w:tcPr>
            <w:tcW w:w="3267" w:type="dxa"/>
            <w:vMerge w:val="continue"/>
            <w:vAlign w:val="center"/>
          </w:tcPr>
          <w:p>
            <w:pPr>
              <w:spacing w:line="240" w:lineRule="exact"/>
              <w:jc w:val="center"/>
              <w:rPr>
                <w:rFonts w:ascii="仿宋" w:hAnsi="仿宋" w:eastAsia="仿宋"/>
                <w:color w:val="000000" w:themeColor="text1"/>
                <w:sz w:val="24"/>
                <w:szCs w:val="24"/>
              </w:rPr>
            </w:pP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公安</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省公安厅</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检察</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省检察院</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法院</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省高院</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司法行政</w:t>
            </w:r>
          </w:p>
        </w:tc>
        <w:tc>
          <w:tcPr>
            <w:tcW w:w="3267" w:type="dxa"/>
            <w:vMerge w:val="restart"/>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省司法厅</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 w:hAnsi="楷体" w:eastAsia="楷体" w:cs="宋体"/>
                <w:color w:val="000000" w:themeColor="text1"/>
                <w:sz w:val="24"/>
              </w:rPr>
            </w:pPr>
            <w:r>
              <w:rPr>
                <w:rFonts w:hint="eastAsia" w:ascii="楷体" w:hAnsi="楷体" w:eastAsia="楷体" w:cs="宋体"/>
                <w:color w:val="000000" w:themeColor="text1"/>
                <w:sz w:val="24"/>
              </w:rPr>
              <w:t xml:space="preserve">    </w:t>
            </w:r>
            <w:r>
              <w:rPr>
                <w:rFonts w:hint="eastAsia" w:ascii="仿宋" w:hAnsi="仿宋" w:eastAsia="仿宋" w:cs="仿宋"/>
                <w:color w:val="000000" w:themeColor="text1"/>
                <w:sz w:val="24"/>
              </w:rPr>
              <w:t>仲裁</w:t>
            </w:r>
          </w:p>
        </w:tc>
        <w:tc>
          <w:tcPr>
            <w:tcW w:w="3267" w:type="dxa"/>
            <w:vMerge w:val="continue"/>
            <w:vAlign w:val="center"/>
          </w:tcPr>
          <w:p>
            <w:pPr>
              <w:spacing w:line="240" w:lineRule="exact"/>
              <w:jc w:val="center"/>
              <w:rPr>
                <w:rFonts w:ascii="仿宋" w:hAnsi="仿宋" w:eastAsia="仿宋"/>
                <w:color w:val="000000" w:themeColor="text1"/>
                <w:sz w:val="24"/>
                <w:szCs w:val="24"/>
              </w:rPr>
            </w:pP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仿宋" w:hAnsi="仿宋" w:eastAsia="仿宋" w:cs="宋体"/>
                <w:color w:val="000000" w:themeColor="text1"/>
                <w:sz w:val="24"/>
              </w:rPr>
            </w:pPr>
            <w:r>
              <w:rPr>
                <w:rFonts w:hint="eastAsia" w:asciiTheme="majorEastAsia" w:hAnsiTheme="majorEastAsia" w:eastAsiaTheme="majorEastAsia"/>
                <w:color w:val="000000" w:themeColor="text1"/>
                <w:sz w:val="24"/>
              </w:rPr>
              <w:t>综合监督管理（65000字）</w:t>
            </w:r>
          </w:p>
        </w:tc>
        <w:tc>
          <w:tcPr>
            <w:tcW w:w="3267" w:type="dxa"/>
            <w:vAlign w:val="center"/>
          </w:tcPr>
          <w:p>
            <w:pPr>
              <w:spacing w:line="240" w:lineRule="exact"/>
              <w:jc w:val="center"/>
              <w:rPr>
                <w:rFonts w:ascii="仿宋" w:hAnsi="仿宋" w:eastAsia="仿宋"/>
                <w:color w:val="000000" w:themeColor="text1"/>
                <w:sz w:val="24"/>
                <w:szCs w:val="24"/>
              </w:rPr>
            </w:pP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b/>
                <w:color w:val="000000" w:themeColor="text1"/>
                <w:sz w:val="24"/>
              </w:rPr>
            </w:pPr>
            <w:r>
              <w:rPr>
                <w:rFonts w:hint="eastAsia" w:ascii="楷体_GB2312" w:hAnsi="楷体" w:eastAsia="楷体_GB2312" w:cs="宋体"/>
                <w:color w:val="000000" w:themeColor="text1"/>
                <w:sz w:val="24"/>
              </w:rPr>
              <w:t xml:space="preserve">  综述</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省发改委等有关单位</w:t>
            </w:r>
          </w:p>
        </w:tc>
        <w:tc>
          <w:tcPr>
            <w:tcW w:w="1110"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firstLine="240" w:firstLineChars="100"/>
              <w:rPr>
                <w:rFonts w:ascii="楷体_GB2312" w:hAnsi="楷体" w:eastAsia="楷体_GB2312" w:cs="宋体"/>
                <w:color w:val="000000" w:themeColor="text1"/>
                <w:sz w:val="24"/>
              </w:rPr>
            </w:pPr>
            <w:r>
              <w:rPr>
                <w:rFonts w:hint="eastAsia" w:ascii="楷体_GB2312" w:hAnsi="楷体" w:eastAsia="楷体_GB2312" w:cs="宋体"/>
                <w:bCs/>
                <w:color w:val="000000" w:themeColor="text1"/>
                <w:sz w:val="24"/>
              </w:rPr>
              <w:t>宏观经济管理</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w:t>
            </w:r>
          </w:p>
        </w:tc>
        <w:tc>
          <w:tcPr>
            <w:tcW w:w="1110" w:type="dxa"/>
            <w:vMerge w:val="continue"/>
          </w:tcPr>
          <w:p>
            <w:pPr>
              <w:spacing w:line="240" w:lineRule="exact"/>
              <w:rPr>
                <w:rFonts w:ascii="仿宋" w:hAnsi="仿宋" w:eastAsia="仿宋"/>
                <w:color w:val="000000" w:themeColor="text1"/>
                <w:sz w:val="24"/>
              </w:rPr>
            </w:pPr>
          </w:p>
        </w:tc>
        <w:tc>
          <w:tcPr>
            <w:tcW w:w="1575" w:type="dxa"/>
            <w:vMerge w:val="continue"/>
          </w:tcPr>
          <w:p>
            <w:pPr>
              <w:spacing w:line="24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国有资产监督管理</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省国资委</w:t>
            </w:r>
          </w:p>
        </w:tc>
        <w:tc>
          <w:tcPr>
            <w:tcW w:w="1110" w:type="dxa"/>
            <w:vMerge w:val="continue"/>
          </w:tcPr>
          <w:p>
            <w:pPr>
              <w:spacing w:line="240" w:lineRule="exact"/>
              <w:rPr>
                <w:rFonts w:ascii="仿宋" w:hAnsi="仿宋" w:eastAsia="仿宋"/>
                <w:color w:val="000000" w:themeColor="text1"/>
                <w:sz w:val="24"/>
              </w:rPr>
            </w:pPr>
          </w:p>
        </w:tc>
        <w:tc>
          <w:tcPr>
            <w:tcW w:w="1575" w:type="dxa"/>
            <w:vMerge w:val="continue"/>
          </w:tcPr>
          <w:p>
            <w:pPr>
              <w:spacing w:line="24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s="宋体"/>
                <w:bCs/>
                <w:color w:val="000000" w:themeColor="text1"/>
                <w:sz w:val="24"/>
              </w:rPr>
            </w:pPr>
            <w:r>
              <w:rPr>
                <w:rFonts w:hint="eastAsia" w:ascii="楷体_GB2312" w:hAnsi="楷体" w:eastAsia="楷体_GB2312"/>
                <w:color w:val="000000" w:themeColor="text1"/>
                <w:sz w:val="24"/>
              </w:rPr>
              <w:t xml:space="preserve">  自然资源管理</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省自然资源厅</w:t>
            </w:r>
          </w:p>
        </w:tc>
        <w:tc>
          <w:tcPr>
            <w:tcW w:w="1110" w:type="dxa"/>
            <w:vMerge w:val="continue"/>
          </w:tcPr>
          <w:p>
            <w:pPr>
              <w:spacing w:line="240" w:lineRule="exact"/>
              <w:rPr>
                <w:rFonts w:ascii="仿宋" w:hAnsi="仿宋" w:eastAsia="仿宋"/>
                <w:color w:val="000000" w:themeColor="text1"/>
                <w:sz w:val="24"/>
              </w:rPr>
            </w:pPr>
          </w:p>
        </w:tc>
        <w:tc>
          <w:tcPr>
            <w:tcW w:w="1575" w:type="dxa"/>
            <w:vMerge w:val="continue"/>
          </w:tcPr>
          <w:p>
            <w:pPr>
              <w:spacing w:line="24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能源监督管理</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w:t>
            </w:r>
          </w:p>
        </w:tc>
        <w:tc>
          <w:tcPr>
            <w:tcW w:w="1110" w:type="dxa"/>
            <w:vMerge w:val="continue"/>
          </w:tcPr>
          <w:p>
            <w:pPr>
              <w:spacing w:line="240" w:lineRule="exact"/>
              <w:rPr>
                <w:rFonts w:ascii="仿宋" w:hAnsi="仿宋" w:eastAsia="仿宋"/>
                <w:color w:val="000000" w:themeColor="text1"/>
                <w:sz w:val="24"/>
              </w:rPr>
            </w:pPr>
          </w:p>
        </w:tc>
        <w:tc>
          <w:tcPr>
            <w:tcW w:w="1575" w:type="dxa"/>
            <w:vMerge w:val="continue"/>
          </w:tcPr>
          <w:p>
            <w:pPr>
              <w:spacing w:line="24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审计监督</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省审计厅</w:t>
            </w:r>
          </w:p>
        </w:tc>
        <w:tc>
          <w:tcPr>
            <w:tcW w:w="1110" w:type="dxa"/>
            <w:vMerge w:val="continue"/>
          </w:tcPr>
          <w:p>
            <w:pPr>
              <w:spacing w:line="240" w:lineRule="exact"/>
              <w:rPr>
                <w:rFonts w:ascii="仿宋" w:hAnsi="仿宋" w:eastAsia="仿宋"/>
                <w:color w:val="000000" w:themeColor="text1"/>
                <w:sz w:val="24"/>
              </w:rPr>
            </w:pPr>
          </w:p>
        </w:tc>
        <w:tc>
          <w:tcPr>
            <w:tcW w:w="1575" w:type="dxa"/>
            <w:vMerge w:val="continue"/>
          </w:tcPr>
          <w:p>
            <w:pPr>
              <w:spacing w:line="240" w:lineRule="exact"/>
              <w:rPr>
                <w:rFonts w:ascii="仿宋" w:hAnsi="仿宋" w:eastAsia="仿宋"/>
                <w:color w:val="000000" w:themeColor="text1"/>
                <w:sz w:val="24"/>
              </w:rPr>
            </w:pPr>
          </w:p>
        </w:tc>
      </w:tr>
    </w:tbl>
    <w:p>
      <w:r>
        <w:rPr>
          <w:rFonts w:hint="eastAsia"/>
        </w:rPr>
        <w:t>（续前页）</w:t>
      </w:r>
    </w:p>
    <w:tbl>
      <w:tblPr>
        <w:tblStyle w:val="5"/>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3"/>
        <w:gridCol w:w="3267"/>
        <w:gridCol w:w="11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3" w:type="dxa"/>
            <w:vMerge w:val="restart"/>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部类/分目（字数）</w:t>
            </w:r>
          </w:p>
        </w:tc>
        <w:tc>
          <w:tcPr>
            <w:tcW w:w="3267" w:type="dxa"/>
            <w:vMerge w:val="restart"/>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撰稿责任单位</w:t>
            </w:r>
          </w:p>
        </w:tc>
        <w:tc>
          <w:tcPr>
            <w:tcW w:w="2685" w:type="dxa"/>
            <w:gridSpan w:val="2"/>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Merge w:val="continue"/>
            <w:vAlign w:val="center"/>
          </w:tcPr>
          <w:p>
            <w:pPr>
              <w:spacing w:line="280" w:lineRule="exact"/>
              <w:jc w:val="center"/>
              <w:rPr>
                <w:rFonts w:ascii="黑体" w:hAnsi="黑体" w:eastAsia="黑体"/>
                <w:color w:val="000000" w:themeColor="text1"/>
                <w:sz w:val="24"/>
              </w:rPr>
            </w:pPr>
          </w:p>
        </w:tc>
        <w:tc>
          <w:tcPr>
            <w:tcW w:w="3267" w:type="dxa"/>
            <w:vMerge w:val="continue"/>
            <w:vAlign w:val="center"/>
          </w:tcPr>
          <w:p>
            <w:pPr>
              <w:spacing w:line="280" w:lineRule="exact"/>
              <w:jc w:val="center"/>
              <w:rPr>
                <w:rFonts w:ascii="黑体" w:hAnsi="黑体" w:eastAsia="黑体"/>
                <w:color w:val="000000" w:themeColor="text1"/>
                <w:sz w:val="24"/>
              </w:rPr>
            </w:pPr>
          </w:p>
        </w:tc>
        <w:tc>
          <w:tcPr>
            <w:tcW w:w="1110" w:type="dxa"/>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姓  名</w:t>
            </w:r>
          </w:p>
        </w:tc>
        <w:tc>
          <w:tcPr>
            <w:tcW w:w="1575" w:type="dxa"/>
            <w:vAlign w:val="center"/>
          </w:tcPr>
          <w:p>
            <w:pPr>
              <w:spacing w:line="280" w:lineRule="exact"/>
              <w:jc w:val="center"/>
              <w:rPr>
                <w:rFonts w:ascii="黑体" w:hAnsi="黑体" w:eastAsia="黑体"/>
                <w:color w:val="000000" w:themeColor="text1"/>
                <w:sz w:val="24"/>
              </w:rPr>
            </w:pPr>
            <w:r>
              <w:rPr>
                <w:rFonts w:hint="eastAsia" w:ascii="黑体" w:hAnsi="黑体" w:eastAsia="黑体"/>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价格管理</w:t>
            </w:r>
          </w:p>
        </w:tc>
        <w:tc>
          <w:tcPr>
            <w:tcW w:w="3267" w:type="dxa"/>
            <w:vAlign w:val="center"/>
          </w:tcPr>
          <w:p>
            <w:pPr>
              <w:spacing w:line="240" w:lineRule="exact"/>
              <w:ind w:left="-107" w:leftChars="-51" w:right="-107" w:rightChars="-51"/>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省发改委、省市场监管局、</w:t>
            </w:r>
          </w:p>
          <w:p>
            <w:pPr>
              <w:spacing w:line="240" w:lineRule="exact"/>
              <w:ind w:left="-107" w:leftChars="-51" w:right="-107" w:rightChars="-51"/>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湖南调查总队</w:t>
            </w:r>
          </w:p>
        </w:tc>
        <w:tc>
          <w:tcPr>
            <w:tcW w:w="1110"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4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应急管理</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省应急管理厅</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市场监督管理</w:t>
            </w:r>
          </w:p>
        </w:tc>
        <w:tc>
          <w:tcPr>
            <w:tcW w:w="3267" w:type="dxa"/>
            <w:vMerge w:val="restart"/>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省市场监督管理局</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质量技术监督</w:t>
            </w:r>
          </w:p>
        </w:tc>
        <w:tc>
          <w:tcPr>
            <w:tcW w:w="3267" w:type="dxa"/>
            <w:vMerge w:val="continue"/>
            <w:vAlign w:val="center"/>
          </w:tcPr>
          <w:p>
            <w:pPr>
              <w:spacing w:line="240" w:lineRule="exact"/>
              <w:jc w:val="center"/>
              <w:rPr>
                <w:rFonts w:ascii="仿宋" w:hAnsi="仿宋" w:eastAsia="仿宋"/>
                <w:color w:val="000000" w:themeColor="text1"/>
                <w:sz w:val="24"/>
                <w:szCs w:val="24"/>
              </w:rPr>
            </w:pP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食品药品监管</w:t>
            </w:r>
          </w:p>
        </w:tc>
        <w:tc>
          <w:tcPr>
            <w:tcW w:w="3267" w:type="dxa"/>
            <w:vMerge w:val="continue"/>
            <w:vAlign w:val="center"/>
          </w:tcPr>
          <w:p>
            <w:pPr>
              <w:spacing w:line="240" w:lineRule="exact"/>
              <w:jc w:val="center"/>
              <w:rPr>
                <w:rFonts w:ascii="仿宋" w:hAnsi="仿宋" w:eastAsia="仿宋"/>
                <w:color w:val="000000" w:themeColor="text1"/>
                <w:sz w:val="24"/>
                <w:szCs w:val="24"/>
              </w:rPr>
            </w:pP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海关</w:t>
            </w:r>
          </w:p>
        </w:tc>
        <w:tc>
          <w:tcPr>
            <w:tcW w:w="3267" w:type="dxa"/>
            <w:vAlign w:val="center"/>
          </w:tcPr>
          <w:p>
            <w:pPr>
              <w:spacing w:line="240" w:lineRule="exact"/>
              <w:ind w:left="-106" w:leftChars="-51" w:right="-107" w:rightChars="-51" w:hanging="1"/>
              <w:jc w:val="center"/>
              <w:rPr>
                <w:rFonts w:ascii="仿宋" w:hAnsi="仿宋" w:eastAsia="仿宋"/>
                <w:color w:val="000000" w:themeColor="text1"/>
                <w:sz w:val="24"/>
                <w:szCs w:val="24"/>
              </w:rPr>
            </w:pPr>
            <w:r>
              <w:rPr>
                <w:rFonts w:hint="eastAsia" w:ascii="仿宋" w:hAnsi="仿宋" w:eastAsia="仿宋"/>
                <w:color w:val="000000" w:themeColor="text1"/>
                <w:sz w:val="24"/>
                <w:szCs w:val="24"/>
              </w:rPr>
              <w:t>长沙海关</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口岸</w:t>
            </w:r>
          </w:p>
        </w:tc>
        <w:tc>
          <w:tcPr>
            <w:tcW w:w="3267" w:type="dxa"/>
            <w:vAlign w:val="center"/>
          </w:tcPr>
          <w:p>
            <w:pPr>
              <w:spacing w:line="240" w:lineRule="exact"/>
              <w:ind w:left="-106" w:leftChars="-51" w:right="-107" w:rightChars="-51" w:hanging="1"/>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省商务厅、长沙海关</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统计管理</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省统计局、湖南调查总队</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无线电管理</w:t>
            </w:r>
          </w:p>
        </w:tc>
        <w:tc>
          <w:tcPr>
            <w:tcW w:w="3267" w:type="dxa"/>
            <w:vAlign w:val="center"/>
          </w:tcPr>
          <w:p>
            <w:pPr>
              <w:spacing w:line="24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省工信厅</w:t>
            </w:r>
          </w:p>
        </w:tc>
        <w:tc>
          <w:tcPr>
            <w:tcW w:w="1110" w:type="dxa"/>
            <w:vMerge w:val="continue"/>
          </w:tcPr>
          <w:p>
            <w:pPr>
              <w:spacing w:line="240" w:lineRule="exact"/>
              <w:rPr>
                <w:rFonts w:ascii="仿宋" w:hAnsi="仿宋" w:eastAsia="仿宋"/>
                <w:bCs/>
                <w:color w:val="000000" w:themeColor="text1"/>
                <w:sz w:val="24"/>
              </w:rPr>
            </w:pPr>
          </w:p>
        </w:tc>
        <w:tc>
          <w:tcPr>
            <w:tcW w:w="1575" w:type="dxa"/>
            <w:vMerge w:val="continue"/>
          </w:tcPr>
          <w:p>
            <w:pPr>
              <w:spacing w:line="24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083" w:type="dxa"/>
            <w:vAlign w:val="center"/>
          </w:tcPr>
          <w:p>
            <w:pPr>
              <w:spacing w:line="240" w:lineRule="exact"/>
              <w:rPr>
                <w:rFonts w:ascii="黑体" w:hAnsi="黑体" w:eastAsia="黑体"/>
                <w:color w:val="000000" w:themeColor="text1"/>
                <w:sz w:val="24"/>
              </w:rPr>
            </w:pPr>
            <w:r>
              <w:rPr>
                <w:rFonts w:hint="eastAsia" w:asciiTheme="majorEastAsia" w:hAnsiTheme="majorEastAsia" w:eastAsiaTheme="majorEastAsia"/>
                <w:color w:val="000000" w:themeColor="text1"/>
                <w:sz w:val="24"/>
              </w:rPr>
              <w:t>两型社会建设（10000字）</w:t>
            </w:r>
          </w:p>
        </w:tc>
        <w:tc>
          <w:tcPr>
            <w:tcW w:w="3267"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省发改委</w:t>
            </w:r>
          </w:p>
          <w:p>
            <w:pPr>
              <w:spacing w:line="280" w:lineRule="exact"/>
              <w:jc w:val="center"/>
              <w:rPr>
                <w:rFonts w:ascii="黑体" w:hAnsi="黑体" w:eastAsia="黑体"/>
                <w:color w:val="000000" w:themeColor="text1"/>
                <w:sz w:val="24"/>
              </w:rPr>
            </w:pPr>
            <w:r>
              <w:rPr>
                <w:rFonts w:hint="eastAsia" w:ascii="仿宋" w:hAnsi="仿宋" w:eastAsia="仿宋"/>
                <w:color w:val="000000" w:themeColor="text1"/>
                <w:sz w:val="24"/>
              </w:rPr>
              <w:t>省长株潭两型服务中心</w:t>
            </w:r>
          </w:p>
        </w:tc>
        <w:tc>
          <w:tcPr>
            <w:tcW w:w="1110" w:type="dxa"/>
            <w:vMerge w:val="restart"/>
            <w:vAlign w:val="center"/>
          </w:tcPr>
          <w:p>
            <w:pPr>
              <w:spacing w:line="280" w:lineRule="exact"/>
              <w:jc w:val="center"/>
              <w:rPr>
                <w:rFonts w:ascii="黑体" w:hAnsi="黑体" w:eastAsia="黑体"/>
                <w:bCs/>
                <w:color w:val="000000" w:themeColor="text1"/>
                <w:sz w:val="24"/>
              </w:rPr>
            </w:pPr>
            <w:r>
              <w:rPr>
                <w:rFonts w:hint="eastAsia" w:ascii="仿宋" w:hAnsi="仿宋" w:eastAsia="仿宋"/>
                <w:bCs/>
                <w:color w:val="000000" w:themeColor="text1"/>
                <w:sz w:val="24"/>
              </w:rPr>
              <w:t>周美凤</w:t>
            </w:r>
          </w:p>
        </w:tc>
        <w:tc>
          <w:tcPr>
            <w:tcW w:w="1575" w:type="dxa"/>
            <w:vMerge w:val="restart"/>
            <w:vAlign w:val="center"/>
          </w:tcPr>
          <w:p>
            <w:pPr>
              <w:spacing w:line="280" w:lineRule="exact"/>
              <w:jc w:val="center"/>
              <w:rPr>
                <w:rFonts w:ascii="黑体" w:hAnsi="黑体" w:eastAsia="黑体"/>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83" w:type="dxa"/>
            <w:vAlign w:val="center"/>
          </w:tcPr>
          <w:p>
            <w:pPr>
              <w:spacing w:line="240" w:lineRule="exact"/>
              <w:rPr>
                <w:rFonts w:ascii="楷体_GB2312" w:hAnsi="楷体" w:eastAsia="楷体_GB2312"/>
                <w:b/>
                <w:color w:val="000000" w:themeColor="text1"/>
                <w:sz w:val="24"/>
              </w:rPr>
            </w:pPr>
            <w:r>
              <w:rPr>
                <w:rFonts w:hint="eastAsia" w:ascii="楷体_GB2312" w:hAnsi="楷体" w:eastAsia="楷体_GB2312"/>
                <w:color w:val="000000" w:themeColor="text1"/>
                <w:sz w:val="24"/>
              </w:rPr>
              <w:t xml:space="preserve">  概况</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规划管理</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60" w:lineRule="exact"/>
              <w:jc w:val="center"/>
              <w:rPr>
                <w:rFonts w:ascii="仿宋" w:hAnsi="仿宋" w:eastAsia="仿宋"/>
                <w:bCs/>
                <w:color w:val="000000" w:themeColor="text1"/>
                <w:sz w:val="24"/>
              </w:rPr>
            </w:pPr>
          </w:p>
        </w:tc>
        <w:tc>
          <w:tcPr>
            <w:tcW w:w="1575" w:type="dxa"/>
            <w:vMerge w:val="continue"/>
            <w:vAlign w:val="center"/>
          </w:tcPr>
          <w:p>
            <w:pPr>
              <w:spacing w:line="26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4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机制改革</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60" w:lineRule="exact"/>
              <w:jc w:val="center"/>
              <w:rPr>
                <w:rFonts w:ascii="仿宋" w:hAnsi="仿宋" w:eastAsia="仿宋"/>
                <w:bCs/>
                <w:color w:val="000000" w:themeColor="text1"/>
                <w:sz w:val="24"/>
              </w:rPr>
            </w:pPr>
          </w:p>
        </w:tc>
        <w:tc>
          <w:tcPr>
            <w:tcW w:w="1575" w:type="dxa"/>
            <w:vMerge w:val="continue"/>
            <w:vAlign w:val="center"/>
          </w:tcPr>
          <w:p>
            <w:pPr>
              <w:spacing w:line="26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6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发展建设</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60" w:lineRule="exact"/>
              <w:jc w:val="center"/>
              <w:rPr>
                <w:rFonts w:ascii="仿宋" w:hAnsi="仿宋" w:eastAsia="仿宋"/>
                <w:bCs/>
                <w:color w:val="000000" w:themeColor="text1"/>
                <w:sz w:val="24"/>
              </w:rPr>
            </w:pPr>
          </w:p>
        </w:tc>
        <w:tc>
          <w:tcPr>
            <w:tcW w:w="1575" w:type="dxa"/>
            <w:vMerge w:val="continue"/>
            <w:vAlign w:val="center"/>
          </w:tcPr>
          <w:p>
            <w:pPr>
              <w:spacing w:line="26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6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督查评价</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60" w:lineRule="exact"/>
              <w:jc w:val="center"/>
              <w:rPr>
                <w:rFonts w:ascii="仿宋" w:hAnsi="仿宋" w:eastAsia="仿宋"/>
                <w:bCs/>
                <w:color w:val="000000" w:themeColor="text1"/>
                <w:sz w:val="24"/>
              </w:rPr>
            </w:pPr>
          </w:p>
        </w:tc>
        <w:tc>
          <w:tcPr>
            <w:tcW w:w="1575" w:type="dxa"/>
            <w:vMerge w:val="continue"/>
            <w:vAlign w:val="center"/>
          </w:tcPr>
          <w:p>
            <w:pPr>
              <w:spacing w:line="26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6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示范创建</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60" w:lineRule="exact"/>
              <w:jc w:val="center"/>
              <w:rPr>
                <w:rFonts w:ascii="仿宋" w:hAnsi="仿宋" w:eastAsia="仿宋"/>
                <w:bCs/>
                <w:color w:val="000000" w:themeColor="text1"/>
                <w:sz w:val="24"/>
              </w:rPr>
            </w:pPr>
          </w:p>
        </w:tc>
        <w:tc>
          <w:tcPr>
            <w:tcW w:w="1575" w:type="dxa"/>
            <w:vMerge w:val="continue"/>
            <w:vAlign w:val="center"/>
          </w:tcPr>
          <w:p>
            <w:pPr>
              <w:spacing w:line="26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6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宣传交流</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60" w:lineRule="exact"/>
              <w:jc w:val="center"/>
              <w:rPr>
                <w:rFonts w:ascii="仿宋" w:hAnsi="仿宋" w:eastAsia="仿宋"/>
                <w:bCs/>
                <w:color w:val="000000" w:themeColor="text1"/>
                <w:sz w:val="24"/>
              </w:rPr>
            </w:pPr>
          </w:p>
        </w:tc>
        <w:tc>
          <w:tcPr>
            <w:tcW w:w="1575" w:type="dxa"/>
            <w:vMerge w:val="continue"/>
            <w:vAlign w:val="center"/>
          </w:tcPr>
          <w:p>
            <w:pPr>
              <w:spacing w:line="26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83" w:type="dxa"/>
            <w:shd w:val="clear" w:color="auto" w:fill="auto"/>
            <w:vAlign w:val="center"/>
          </w:tcPr>
          <w:p>
            <w:pPr>
              <w:spacing w:line="260" w:lineRule="exact"/>
              <w:rPr>
                <w:rFonts w:asciiTheme="majorEastAsia" w:hAnsiTheme="majorEastAsia" w:eastAsiaTheme="majorEastAsia"/>
                <w:color w:val="000000" w:themeColor="text1"/>
                <w:w w:val="80"/>
                <w:sz w:val="24"/>
              </w:rPr>
            </w:pPr>
            <w:r>
              <w:rPr>
                <w:rFonts w:hint="eastAsia" w:asciiTheme="majorEastAsia" w:hAnsiTheme="majorEastAsia" w:eastAsiaTheme="majorEastAsia"/>
                <w:color w:val="000000" w:themeColor="text1"/>
                <w:w w:val="80"/>
                <w:sz w:val="24"/>
              </w:rPr>
              <w:t>湘江新区建设·自贸区建设</w:t>
            </w:r>
            <w:r>
              <w:rPr>
                <w:rFonts w:hint="eastAsia" w:asciiTheme="majorEastAsia" w:hAnsiTheme="majorEastAsia" w:eastAsiaTheme="majorEastAsia"/>
                <w:color w:val="000000" w:themeColor="text1"/>
                <w:spacing w:val="-17"/>
                <w:w w:val="66"/>
                <w:sz w:val="24"/>
              </w:rPr>
              <w:t>（10000字）</w:t>
            </w:r>
          </w:p>
        </w:tc>
        <w:tc>
          <w:tcPr>
            <w:tcW w:w="3267" w:type="dxa"/>
            <w:shd w:val="clear" w:color="auto" w:fill="auto"/>
            <w:vAlign w:val="center"/>
          </w:tcPr>
          <w:p>
            <w:pPr>
              <w:spacing w:line="280" w:lineRule="exact"/>
              <w:jc w:val="center"/>
              <w:rPr>
                <w:rFonts w:ascii="仿宋" w:hAnsi="仿宋" w:eastAsia="仿宋"/>
                <w:color w:val="000000" w:themeColor="text1"/>
                <w:sz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shd w:val="clear" w:color="auto" w:fill="auto"/>
            <w:vAlign w:val="center"/>
          </w:tcPr>
          <w:p>
            <w:pPr>
              <w:spacing w:line="260" w:lineRule="exact"/>
              <w:ind w:firstLine="240" w:firstLineChars="100"/>
              <w:rPr>
                <w:rFonts w:ascii="楷体_GB2312" w:hAnsi="楷体" w:eastAsia="楷体_GB2312"/>
                <w:b/>
                <w:bCs/>
                <w:color w:val="000000" w:themeColor="text1"/>
                <w:sz w:val="24"/>
              </w:rPr>
            </w:pPr>
            <w:r>
              <w:rPr>
                <w:rFonts w:hint="eastAsia" w:ascii="楷体_GB2312" w:hAnsi="楷体" w:eastAsia="楷体_GB2312"/>
                <w:color w:val="000000" w:themeColor="text1"/>
                <w:sz w:val="24"/>
              </w:rPr>
              <w:t>湘江新区建设</w:t>
            </w:r>
          </w:p>
        </w:tc>
        <w:tc>
          <w:tcPr>
            <w:tcW w:w="3267" w:type="dxa"/>
            <w:shd w:val="clear" w:color="auto" w:fill="auto"/>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湘江新区管委会</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shd w:val="clear" w:color="auto" w:fill="auto"/>
            <w:vAlign w:val="center"/>
          </w:tcPr>
          <w:p>
            <w:pPr>
              <w:spacing w:line="260" w:lineRule="exact"/>
              <w:ind w:firstLine="240" w:firstLineChars="100"/>
              <w:rPr>
                <w:rFonts w:ascii="楷体_GB2312" w:hAnsi="楷体" w:eastAsia="楷体_GB2312"/>
                <w:b/>
                <w:bCs/>
                <w:color w:val="000000" w:themeColor="text1"/>
                <w:sz w:val="24"/>
              </w:rPr>
            </w:pPr>
            <w:r>
              <w:rPr>
                <w:rFonts w:hint="eastAsia" w:ascii="楷体_GB2312" w:hAnsi="楷体" w:eastAsia="楷体_GB2312"/>
                <w:color w:val="000000" w:themeColor="text1"/>
                <w:sz w:val="24"/>
              </w:rPr>
              <w:t>自贸区建设</w:t>
            </w:r>
          </w:p>
        </w:tc>
        <w:tc>
          <w:tcPr>
            <w:tcW w:w="3267" w:type="dxa"/>
            <w:vMerge w:val="restart"/>
            <w:shd w:val="clear" w:color="auto" w:fill="auto"/>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省发改委、省商务厅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shd w:val="clear" w:color="auto" w:fill="auto"/>
            <w:vAlign w:val="center"/>
          </w:tcPr>
          <w:p>
            <w:pPr>
              <w:spacing w:line="26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长沙片区</w:t>
            </w:r>
          </w:p>
        </w:tc>
        <w:tc>
          <w:tcPr>
            <w:tcW w:w="3267" w:type="dxa"/>
            <w:vMerge w:val="continue"/>
            <w:shd w:val="clear" w:color="auto" w:fill="auto"/>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shd w:val="clear" w:color="auto" w:fill="auto"/>
            <w:vAlign w:val="center"/>
          </w:tcPr>
          <w:p>
            <w:pPr>
              <w:spacing w:line="26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岳阳片区</w:t>
            </w:r>
          </w:p>
        </w:tc>
        <w:tc>
          <w:tcPr>
            <w:tcW w:w="3267" w:type="dxa"/>
            <w:vMerge w:val="continue"/>
            <w:shd w:val="clear" w:color="auto" w:fill="auto"/>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shd w:val="clear" w:color="auto" w:fill="auto"/>
            <w:vAlign w:val="center"/>
          </w:tcPr>
          <w:p>
            <w:pPr>
              <w:spacing w:line="26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郴州片区</w:t>
            </w:r>
          </w:p>
        </w:tc>
        <w:tc>
          <w:tcPr>
            <w:tcW w:w="3267" w:type="dxa"/>
            <w:vMerge w:val="continue"/>
            <w:shd w:val="clear" w:color="auto" w:fill="auto"/>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83" w:type="dxa"/>
            <w:vAlign w:val="center"/>
          </w:tcPr>
          <w:p>
            <w:pPr>
              <w:spacing w:line="300" w:lineRule="exact"/>
              <w:rPr>
                <w:rFonts w:ascii="仿宋" w:hAnsi="仿宋" w:eastAsia="仿宋"/>
                <w:color w:val="000000" w:themeColor="text1"/>
                <w:w w:val="90"/>
                <w:sz w:val="24"/>
              </w:rPr>
            </w:pPr>
            <w:r>
              <w:rPr>
                <w:rFonts w:hint="eastAsia" w:asciiTheme="majorEastAsia" w:hAnsiTheme="majorEastAsia" w:eastAsiaTheme="majorEastAsia"/>
                <w:color w:val="000000" w:themeColor="text1"/>
                <w:w w:val="90"/>
                <w:sz w:val="24"/>
              </w:rPr>
              <w:t>区域开发与园区经济</w:t>
            </w:r>
            <w:r>
              <w:rPr>
                <w:rFonts w:hint="eastAsia" w:asciiTheme="majorEastAsia" w:hAnsiTheme="majorEastAsia" w:eastAsiaTheme="majorEastAsia"/>
                <w:color w:val="000000" w:themeColor="text1"/>
                <w:w w:val="60"/>
                <w:sz w:val="24"/>
              </w:rPr>
              <w:t>（40000字）</w:t>
            </w:r>
          </w:p>
        </w:tc>
        <w:tc>
          <w:tcPr>
            <w:tcW w:w="3267" w:type="dxa"/>
            <w:vAlign w:val="center"/>
          </w:tcPr>
          <w:p>
            <w:pPr>
              <w:spacing w:line="280" w:lineRule="exact"/>
              <w:jc w:val="center"/>
              <w:rPr>
                <w:rFonts w:ascii="仿宋" w:hAnsi="仿宋" w:eastAsia="仿宋"/>
                <w:color w:val="000000" w:themeColor="text1"/>
                <w:sz w:val="24"/>
                <w:szCs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ind w:firstLine="240" w:firstLineChars="100"/>
              <w:rPr>
                <w:rFonts w:ascii="楷体_GB2312" w:hAnsi="楷体" w:eastAsia="楷体_GB2312" w:cs="宋体"/>
                <w:b/>
                <w:color w:val="000000" w:themeColor="text1"/>
                <w:spacing w:val="-16"/>
                <w:sz w:val="24"/>
              </w:rPr>
            </w:pPr>
            <w:r>
              <w:rPr>
                <w:rFonts w:hint="eastAsia" w:ascii="楷体_GB2312" w:hAnsi="楷体" w:eastAsia="楷体_GB2312"/>
                <w:color w:val="000000" w:themeColor="text1"/>
                <w:sz w:val="24"/>
              </w:rPr>
              <w:t>区域开发</w:t>
            </w:r>
          </w:p>
        </w:tc>
        <w:tc>
          <w:tcPr>
            <w:tcW w:w="3267"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省发改委</w:t>
            </w:r>
          </w:p>
        </w:tc>
        <w:tc>
          <w:tcPr>
            <w:tcW w:w="1110" w:type="dxa"/>
            <w:vMerge w:val="continue"/>
            <w:vAlign w:val="center"/>
          </w:tcPr>
          <w:p>
            <w:pPr>
              <w:spacing w:line="280" w:lineRule="exact"/>
              <w:jc w:val="center"/>
              <w:rPr>
                <w:rFonts w:ascii="仿宋" w:hAnsi="仿宋" w:eastAsia="仿宋"/>
                <w:b/>
                <w:color w:val="000000" w:themeColor="text1"/>
                <w:sz w:val="24"/>
              </w:rPr>
            </w:pPr>
          </w:p>
        </w:tc>
        <w:tc>
          <w:tcPr>
            <w:tcW w:w="1575" w:type="dxa"/>
            <w:vMerge w:val="continue"/>
            <w:vAlign w:val="center"/>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概况</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bCs/>
                <w:color w:val="000000" w:themeColor="text1"/>
                <w:sz w:val="24"/>
              </w:rPr>
              <w:t>长株潭地区</w:t>
            </w:r>
          </w:p>
        </w:tc>
        <w:tc>
          <w:tcPr>
            <w:tcW w:w="3267" w:type="dxa"/>
            <w:vMerge w:val="continue"/>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bCs/>
                <w:color w:val="000000" w:themeColor="text1"/>
                <w:sz w:val="24"/>
              </w:rPr>
            </w:pPr>
            <w:r>
              <w:rPr>
                <w:rFonts w:hint="eastAsia" w:ascii="仿宋" w:hAnsi="仿宋" w:eastAsia="仿宋" w:cs="宋体"/>
                <w:bCs/>
                <w:color w:val="000000" w:themeColor="text1"/>
                <w:sz w:val="24"/>
              </w:rPr>
              <w:t xml:space="preserve">    湘南地区</w:t>
            </w:r>
          </w:p>
        </w:tc>
        <w:tc>
          <w:tcPr>
            <w:tcW w:w="3267" w:type="dxa"/>
            <w:vMerge w:val="continue"/>
            <w:vAlign w:val="center"/>
          </w:tcPr>
          <w:p>
            <w:pPr>
              <w:spacing w:line="280" w:lineRule="exact"/>
              <w:jc w:val="center"/>
              <w:rPr>
                <w:rFonts w:ascii="仿宋" w:hAnsi="仿宋" w:eastAsia="仿宋"/>
                <w:color w:val="000000" w:themeColor="text1"/>
                <w:szCs w:val="21"/>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bCs/>
                <w:color w:val="000000" w:themeColor="text1"/>
                <w:sz w:val="24"/>
              </w:rPr>
            </w:pPr>
            <w:r>
              <w:rPr>
                <w:rFonts w:hint="eastAsia" w:ascii="仿宋" w:hAnsi="仿宋" w:eastAsia="仿宋" w:cs="宋体"/>
                <w:bCs/>
                <w:color w:val="000000" w:themeColor="text1"/>
                <w:sz w:val="24"/>
              </w:rPr>
              <w:t xml:space="preserve">    湘西地区</w:t>
            </w:r>
          </w:p>
        </w:tc>
        <w:tc>
          <w:tcPr>
            <w:tcW w:w="3267"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bCs/>
                <w:color w:val="000000" w:themeColor="text1"/>
                <w:sz w:val="24"/>
              </w:rPr>
            </w:pPr>
            <w:r>
              <w:rPr>
                <w:rFonts w:hint="eastAsia" w:ascii="仿宋" w:hAnsi="仿宋" w:eastAsia="仿宋"/>
                <w:bCs/>
                <w:color w:val="000000" w:themeColor="text1"/>
                <w:sz w:val="24"/>
              </w:rPr>
              <w:t xml:space="preserve">    洞庭湖生态经济区</w:t>
            </w:r>
          </w:p>
        </w:tc>
        <w:tc>
          <w:tcPr>
            <w:tcW w:w="3267"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bCs/>
                <w:color w:val="000000" w:themeColor="text1"/>
                <w:sz w:val="24"/>
              </w:rPr>
            </w:pPr>
            <w:r>
              <w:rPr>
                <w:rFonts w:hint="eastAsia" w:ascii="仿宋" w:hAnsi="仿宋" w:eastAsia="仿宋" w:cs="宋体"/>
                <w:bCs/>
                <w:color w:val="000000" w:themeColor="text1"/>
                <w:sz w:val="24"/>
              </w:rPr>
              <w:t xml:space="preserve">    武陵山片区</w:t>
            </w:r>
          </w:p>
        </w:tc>
        <w:tc>
          <w:tcPr>
            <w:tcW w:w="3267"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bCs/>
                <w:color w:val="000000" w:themeColor="text1"/>
                <w:sz w:val="24"/>
              </w:rPr>
            </w:pPr>
            <w:r>
              <w:rPr>
                <w:rFonts w:hint="eastAsia" w:ascii="仿宋" w:hAnsi="仿宋" w:eastAsia="仿宋" w:cs="宋体"/>
                <w:bCs/>
                <w:color w:val="000000" w:themeColor="text1"/>
                <w:sz w:val="24"/>
              </w:rPr>
              <w:t xml:space="preserve">    罗霄山片区</w:t>
            </w:r>
          </w:p>
        </w:tc>
        <w:tc>
          <w:tcPr>
            <w:tcW w:w="3267"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楷体_GB2312" w:hAnsi="楷体" w:eastAsia="楷体_GB2312" w:cs="宋体"/>
                <w:bCs/>
                <w:color w:val="000000" w:themeColor="text1"/>
                <w:sz w:val="24"/>
              </w:rPr>
            </w:pPr>
            <w:r>
              <w:rPr>
                <w:rFonts w:hint="eastAsia" w:ascii="仿宋" w:hAnsi="仿宋" w:eastAsia="仿宋" w:cs="宋体"/>
                <w:color w:val="000000" w:themeColor="text1"/>
                <w:sz w:val="24"/>
              </w:rPr>
              <w:t xml:space="preserve"> </w:t>
            </w:r>
            <w:r>
              <w:rPr>
                <w:rFonts w:hint="eastAsia" w:ascii="楷体_GB2312" w:hAnsi="仿宋" w:eastAsia="楷体_GB2312" w:cs="宋体"/>
                <w:color w:val="000000" w:themeColor="text1"/>
                <w:sz w:val="24"/>
              </w:rPr>
              <w:t xml:space="preserve"> </w:t>
            </w:r>
            <w:r>
              <w:rPr>
                <w:rFonts w:hint="eastAsia" w:ascii="楷体_GB2312" w:hAnsi="楷体" w:eastAsia="楷体_GB2312" w:cs="宋体"/>
                <w:color w:val="000000" w:themeColor="text1"/>
                <w:sz w:val="24"/>
              </w:rPr>
              <w:t>园区经济</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概况</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望城经济技术开发区</w:t>
            </w:r>
          </w:p>
        </w:tc>
        <w:tc>
          <w:tcPr>
            <w:tcW w:w="3267"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省商务厅、长沙市地方志办</w:t>
            </w: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长沙经济技术开发区</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宁乡经济技术开发区</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浏阳经济技术开发区</w:t>
            </w:r>
          </w:p>
        </w:tc>
        <w:tc>
          <w:tcPr>
            <w:tcW w:w="3267"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湘潭经济技术开发区</w:t>
            </w:r>
          </w:p>
        </w:tc>
        <w:tc>
          <w:tcPr>
            <w:tcW w:w="3267"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省商务厅、湘潭经开区</w:t>
            </w: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岳阳经济技术开发区</w:t>
            </w:r>
          </w:p>
        </w:tc>
        <w:tc>
          <w:tcPr>
            <w:tcW w:w="3267"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省商务厅、岳阳市史志办</w:t>
            </w: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常德经济技术开发区</w:t>
            </w:r>
          </w:p>
        </w:tc>
        <w:tc>
          <w:tcPr>
            <w:tcW w:w="3267"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省商务厅、常德经开区</w:t>
            </w: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娄底经济技术开发区</w:t>
            </w:r>
          </w:p>
        </w:tc>
        <w:tc>
          <w:tcPr>
            <w:tcW w:w="3267"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w:t>
            </w:r>
            <w:r>
              <w:rPr>
                <w:rFonts w:hint="eastAsia" w:ascii="仿宋" w:hAnsi="仿宋" w:eastAsia="仿宋"/>
                <w:color w:val="000000" w:themeColor="text1"/>
                <w:szCs w:val="21"/>
              </w:rPr>
              <w:t>娄底市地方志办</w:t>
            </w:r>
          </w:p>
        </w:tc>
        <w:tc>
          <w:tcPr>
            <w:tcW w:w="1110" w:type="dxa"/>
            <w:vMerge w:val="continue"/>
          </w:tcPr>
          <w:p>
            <w:pPr>
              <w:spacing w:line="280" w:lineRule="exact"/>
              <w:rPr>
                <w:rFonts w:ascii="仿宋" w:hAnsi="仿宋" w:eastAsia="仿宋"/>
                <w:color w:val="000000" w:themeColor="text1"/>
                <w:szCs w:val="21"/>
              </w:rPr>
            </w:pPr>
          </w:p>
        </w:tc>
        <w:tc>
          <w:tcPr>
            <w:tcW w:w="1575" w:type="dxa"/>
            <w:vMerge w:val="continue"/>
          </w:tcPr>
          <w:p>
            <w:pPr>
              <w:spacing w:line="280" w:lineRule="exact"/>
              <w:rPr>
                <w:rFonts w:ascii="仿宋" w:hAnsi="仿宋" w:eastAsia="仿宋"/>
                <w:color w:val="000000" w:themeColor="text1"/>
                <w:szCs w:val="21"/>
              </w:rPr>
            </w:pPr>
          </w:p>
        </w:tc>
      </w:tr>
    </w:tbl>
    <w:p>
      <w:r>
        <w:rPr>
          <w:rFonts w:hint="eastAsia"/>
        </w:rPr>
        <w:t>（续前页）</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3270"/>
        <w:gridCol w:w="11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4" w:type="dxa"/>
            <w:vMerge w:val="restart"/>
            <w:vAlign w:val="center"/>
          </w:tcPr>
          <w:p>
            <w:pPr>
              <w:spacing w:line="280" w:lineRule="exact"/>
              <w:jc w:val="center"/>
              <w:rPr>
                <w:rFonts w:ascii="黑体" w:hAnsi="黑体" w:eastAsia="黑体"/>
                <w:sz w:val="24"/>
              </w:rPr>
            </w:pPr>
            <w:r>
              <w:rPr>
                <w:rFonts w:hint="eastAsia" w:ascii="黑体" w:hAnsi="黑体" w:eastAsia="黑体"/>
                <w:sz w:val="24"/>
              </w:rPr>
              <w:t>部类/分目（字数）</w:t>
            </w:r>
          </w:p>
        </w:tc>
        <w:tc>
          <w:tcPr>
            <w:tcW w:w="3270" w:type="dxa"/>
            <w:vMerge w:val="restart"/>
            <w:vAlign w:val="center"/>
          </w:tcPr>
          <w:p>
            <w:pPr>
              <w:spacing w:line="280" w:lineRule="exact"/>
              <w:jc w:val="center"/>
              <w:rPr>
                <w:rFonts w:ascii="黑体" w:hAnsi="黑体" w:eastAsia="黑体"/>
                <w:sz w:val="24"/>
              </w:rPr>
            </w:pPr>
            <w:r>
              <w:rPr>
                <w:rFonts w:hint="eastAsia" w:ascii="黑体" w:hAnsi="黑体" w:eastAsia="黑体"/>
                <w:sz w:val="24"/>
              </w:rPr>
              <w:t>撰稿责任单位</w:t>
            </w:r>
          </w:p>
        </w:tc>
        <w:tc>
          <w:tcPr>
            <w:tcW w:w="2685" w:type="dxa"/>
            <w:gridSpan w:val="2"/>
            <w:vAlign w:val="center"/>
          </w:tcPr>
          <w:p>
            <w:pPr>
              <w:spacing w:line="280" w:lineRule="exact"/>
              <w:jc w:val="center"/>
              <w:rPr>
                <w:rFonts w:ascii="黑体" w:hAnsi="黑体" w:eastAsia="黑体"/>
                <w:sz w:val="24"/>
              </w:rPr>
            </w:pPr>
            <w:r>
              <w:rPr>
                <w:rFonts w:hint="eastAsia" w:ascii="黑体" w:hAnsi="黑体" w:eastAsia="黑体"/>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4" w:type="dxa"/>
            <w:vMerge w:val="continue"/>
            <w:vAlign w:val="center"/>
          </w:tcPr>
          <w:p>
            <w:pPr>
              <w:spacing w:line="280" w:lineRule="exact"/>
              <w:jc w:val="center"/>
              <w:rPr>
                <w:rFonts w:ascii="黑体" w:hAnsi="黑体" w:eastAsia="黑体"/>
                <w:sz w:val="24"/>
              </w:rPr>
            </w:pPr>
          </w:p>
        </w:tc>
        <w:tc>
          <w:tcPr>
            <w:tcW w:w="3270" w:type="dxa"/>
            <w:vMerge w:val="continue"/>
            <w:vAlign w:val="center"/>
          </w:tcPr>
          <w:p>
            <w:pPr>
              <w:spacing w:line="280" w:lineRule="exact"/>
              <w:jc w:val="center"/>
              <w:rPr>
                <w:rFonts w:ascii="黑体" w:hAnsi="黑体" w:eastAsia="黑体"/>
                <w:sz w:val="24"/>
              </w:rPr>
            </w:pPr>
          </w:p>
        </w:tc>
        <w:tc>
          <w:tcPr>
            <w:tcW w:w="1110" w:type="dxa"/>
            <w:vAlign w:val="center"/>
          </w:tcPr>
          <w:p>
            <w:pPr>
              <w:spacing w:line="280" w:lineRule="exact"/>
              <w:jc w:val="center"/>
              <w:rPr>
                <w:rFonts w:ascii="黑体" w:hAnsi="黑体" w:eastAsia="黑体"/>
                <w:sz w:val="24"/>
              </w:rPr>
            </w:pPr>
            <w:r>
              <w:rPr>
                <w:rFonts w:hint="eastAsia" w:ascii="黑体" w:hAnsi="黑体" w:eastAsia="黑体"/>
                <w:sz w:val="24"/>
              </w:rPr>
              <w:t>姓  名</w:t>
            </w:r>
          </w:p>
        </w:tc>
        <w:tc>
          <w:tcPr>
            <w:tcW w:w="1575" w:type="dxa"/>
            <w:vAlign w:val="center"/>
          </w:tcPr>
          <w:p>
            <w:pPr>
              <w:spacing w:line="280" w:lineRule="exact"/>
              <w:jc w:val="center"/>
              <w:rPr>
                <w:rFonts w:ascii="黑体" w:hAnsi="黑体" w:eastAsia="黑体"/>
                <w:sz w:val="24"/>
              </w:rPr>
            </w:pPr>
            <w:r>
              <w:rPr>
                <w:rFonts w:hint="eastAsia" w:ascii="黑体" w:hAns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w:t>
            </w:r>
            <w:r>
              <w:rPr>
                <w:rFonts w:hint="eastAsia" w:ascii="仿宋" w:hAnsi="仿宋" w:eastAsia="仿宋" w:cs="宋体"/>
                <w:color w:val="000000" w:themeColor="text1"/>
                <w:spacing w:val="-12"/>
                <w:sz w:val="24"/>
              </w:rPr>
              <w:t>长沙高新技术产业开发区</w:t>
            </w:r>
          </w:p>
        </w:tc>
        <w:tc>
          <w:tcPr>
            <w:tcW w:w="3270" w:type="dxa"/>
            <w:vAlign w:val="center"/>
          </w:tcPr>
          <w:p>
            <w:pPr>
              <w:spacing w:line="280" w:lineRule="exact"/>
              <w:jc w:val="center"/>
              <w:rPr>
                <w:rFonts w:ascii="仿宋" w:hAnsi="仿宋" w:eastAsia="仿宋"/>
                <w:color w:val="000000" w:themeColor="text1"/>
                <w:szCs w:val="21"/>
              </w:rPr>
            </w:pPr>
            <w:r>
              <w:rPr>
                <w:rFonts w:hint="eastAsia" w:ascii="仿宋" w:hAnsi="仿宋" w:eastAsia="仿宋"/>
                <w:color w:val="000000" w:themeColor="text1"/>
                <w:sz w:val="24"/>
              </w:rPr>
              <w:t>省商务厅、长沙市地方志办</w:t>
            </w:r>
          </w:p>
        </w:tc>
        <w:tc>
          <w:tcPr>
            <w:tcW w:w="1110" w:type="dxa"/>
            <w:vMerge w:val="restart"/>
            <w:vAlign w:val="center"/>
          </w:tcPr>
          <w:p>
            <w:pPr>
              <w:spacing w:line="280" w:lineRule="exact"/>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姚兮廷</w:t>
            </w:r>
          </w:p>
        </w:tc>
        <w:tc>
          <w:tcPr>
            <w:tcW w:w="1575" w:type="dxa"/>
            <w:vMerge w:val="restart"/>
            <w:vAlign w:val="center"/>
          </w:tcPr>
          <w:p>
            <w:pPr>
              <w:spacing w:line="280" w:lineRule="exact"/>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s="宋体"/>
                <w:color w:val="000000" w:themeColor="text1"/>
                <w:spacing w:val="-12"/>
                <w:sz w:val="24"/>
              </w:rPr>
            </w:pPr>
            <w:r>
              <w:rPr>
                <w:rFonts w:hint="eastAsia" w:ascii="仿宋" w:hAnsi="仿宋" w:eastAsia="仿宋" w:cs="宋体"/>
                <w:color w:val="000000" w:themeColor="text1"/>
                <w:sz w:val="24"/>
              </w:rPr>
              <w:t xml:space="preserve">    </w:t>
            </w:r>
            <w:r>
              <w:rPr>
                <w:rFonts w:hint="eastAsia" w:ascii="仿宋" w:hAnsi="仿宋" w:eastAsia="仿宋" w:cs="宋体"/>
                <w:color w:val="000000" w:themeColor="text1"/>
                <w:spacing w:val="-12"/>
                <w:sz w:val="24"/>
              </w:rPr>
              <w:t>株洲高新技术产业开发区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省商务厅、株洲市地方志办</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w:t>
            </w:r>
            <w:r>
              <w:rPr>
                <w:rFonts w:hint="eastAsia" w:ascii="仿宋" w:hAnsi="仿宋" w:eastAsia="仿宋" w:cs="宋体"/>
                <w:color w:val="000000" w:themeColor="text1"/>
                <w:spacing w:val="-12"/>
                <w:sz w:val="24"/>
              </w:rPr>
              <w:t>湘潭高新技术产业开发区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省商务厅、湘潭高新区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w:t>
            </w:r>
            <w:r>
              <w:rPr>
                <w:rFonts w:hint="eastAsia" w:ascii="仿宋" w:hAnsi="仿宋" w:eastAsia="仿宋" w:cs="宋体"/>
                <w:color w:val="000000" w:themeColor="text1"/>
                <w:spacing w:val="-12"/>
                <w:sz w:val="24"/>
              </w:rPr>
              <w:t>衡阳高新技术产业开发区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省商务厅、衡阳市地方志办</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w:t>
            </w:r>
            <w:r>
              <w:rPr>
                <w:rFonts w:hint="eastAsia" w:ascii="仿宋" w:hAnsi="仿宋" w:eastAsia="仿宋" w:cs="宋体"/>
                <w:color w:val="000000" w:themeColor="text1"/>
                <w:spacing w:val="-12"/>
                <w:sz w:val="24"/>
              </w:rPr>
              <w:t>常德高新技术产业开发区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省商务厅、常德高新区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bCs/>
                <w:color w:val="000000" w:themeColor="text1"/>
                <w:sz w:val="24"/>
              </w:rPr>
              <w:t xml:space="preserve">    </w:t>
            </w:r>
            <w:r>
              <w:rPr>
                <w:rFonts w:hint="eastAsia" w:ascii="仿宋" w:hAnsi="仿宋" w:eastAsia="仿宋" w:cs="宋体"/>
                <w:color w:val="000000" w:themeColor="text1"/>
                <w:spacing w:val="-12"/>
                <w:sz w:val="24"/>
              </w:rPr>
              <w:t>益阳高新技术产业开发区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省商务厅、益阳高新区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084" w:type="dxa"/>
            <w:vAlign w:val="center"/>
          </w:tcPr>
          <w:p>
            <w:pPr>
              <w:spacing w:line="280" w:lineRule="exact"/>
              <w:rPr>
                <w:rFonts w:ascii="仿宋" w:hAnsi="仿宋" w:eastAsia="仿宋" w:cs="宋体"/>
                <w:bCs/>
                <w:color w:val="000000" w:themeColor="text1"/>
                <w:sz w:val="24"/>
              </w:rPr>
            </w:pPr>
            <w:r>
              <w:rPr>
                <w:rFonts w:hint="eastAsia" w:ascii="仿宋" w:hAnsi="仿宋" w:eastAsia="仿宋"/>
                <w:color w:val="000000" w:themeColor="text1"/>
                <w:sz w:val="24"/>
              </w:rPr>
              <w:t xml:space="preserve">    </w:t>
            </w:r>
            <w:r>
              <w:rPr>
                <w:rFonts w:hint="eastAsia" w:ascii="仿宋" w:hAnsi="仿宋" w:eastAsia="仿宋" w:cs="宋体"/>
                <w:color w:val="000000" w:themeColor="text1"/>
                <w:spacing w:val="-12"/>
                <w:sz w:val="24"/>
              </w:rPr>
              <w:t>郴州高新技术产业开发区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省商务厅、郴州高新区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084" w:type="dxa"/>
            <w:vAlign w:val="center"/>
          </w:tcPr>
          <w:p>
            <w:pPr>
              <w:spacing w:line="280" w:lineRule="exact"/>
              <w:ind w:firstLine="432" w:firstLineChars="200"/>
              <w:rPr>
                <w:rFonts w:ascii="仿宋" w:hAnsi="仿宋" w:eastAsia="仿宋" w:cs="宋体"/>
                <w:color w:val="000000" w:themeColor="text1"/>
                <w:spacing w:val="-12"/>
                <w:sz w:val="24"/>
              </w:rPr>
            </w:pPr>
            <w:r>
              <w:rPr>
                <w:rFonts w:hint="eastAsia" w:ascii="仿宋" w:hAnsi="仿宋" w:eastAsia="仿宋" w:cs="宋体"/>
                <w:color w:val="000000" w:themeColor="text1"/>
                <w:spacing w:val="-12"/>
                <w:sz w:val="24"/>
              </w:rPr>
              <w:t>怀化高新技术产业开发区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省商务厅、怀化高新区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长沙黄花综合保税区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省商务厅、黄花综保区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湘潭综合保税区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省商务厅、湘潭综保区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衡阳综合保税区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省商务厅、衡阳市地方志办</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084" w:type="dxa"/>
            <w:vAlign w:val="center"/>
          </w:tcPr>
          <w:p>
            <w:pPr>
              <w:spacing w:line="280" w:lineRule="exact"/>
              <w:ind w:firstLine="432" w:firstLineChars="200"/>
              <w:rPr>
                <w:rFonts w:ascii="仿宋" w:hAnsi="仿宋" w:eastAsia="仿宋" w:cs="宋体"/>
                <w:color w:val="000000" w:themeColor="text1"/>
                <w:spacing w:val="-12"/>
                <w:sz w:val="24"/>
              </w:rPr>
            </w:pPr>
            <w:r>
              <w:rPr>
                <w:rFonts w:hint="eastAsia" w:ascii="仿宋" w:hAnsi="仿宋" w:eastAsia="仿宋" w:cs="宋体"/>
                <w:color w:val="000000" w:themeColor="text1"/>
                <w:spacing w:val="-12"/>
                <w:sz w:val="24"/>
              </w:rPr>
              <w:t>岳阳城陵矶综合保税区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省商务厅、岳阳市史志办</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郴州综合保税区</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省商务厅、郴州综保区</w:t>
            </w:r>
          </w:p>
        </w:tc>
        <w:tc>
          <w:tcPr>
            <w:tcW w:w="1110" w:type="dxa"/>
            <w:vMerge w:val="continue"/>
          </w:tcPr>
          <w:p>
            <w:pPr>
              <w:spacing w:line="280" w:lineRule="exact"/>
              <w:rPr>
                <w:rFonts w:ascii="仿宋" w:hAnsi="仿宋" w:eastAsia="仿宋"/>
                <w:bCs/>
                <w:color w:val="000000" w:themeColor="text1"/>
                <w:szCs w:val="21"/>
              </w:rPr>
            </w:pPr>
          </w:p>
        </w:tc>
        <w:tc>
          <w:tcPr>
            <w:tcW w:w="1575"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pacing w:val="-12"/>
                <w:sz w:val="24"/>
              </w:rPr>
              <w:t>农业·林业·水利（70000字）</w:t>
            </w:r>
          </w:p>
        </w:tc>
        <w:tc>
          <w:tcPr>
            <w:tcW w:w="3270" w:type="dxa"/>
            <w:vAlign w:val="center"/>
          </w:tcPr>
          <w:p>
            <w:pPr>
              <w:spacing w:line="280" w:lineRule="exact"/>
              <w:jc w:val="center"/>
              <w:rPr>
                <w:rFonts w:ascii="仿宋" w:hAnsi="仿宋" w:eastAsia="仿宋"/>
                <w:color w:val="000000" w:themeColor="text1"/>
                <w:sz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张征远</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60" w:lineRule="exact"/>
              <w:rPr>
                <w:rFonts w:ascii="楷体_GB2312" w:hAnsi="楷体" w:eastAsia="楷体_GB2312"/>
                <w:color w:val="000000" w:themeColor="text1"/>
                <w:sz w:val="24"/>
              </w:rPr>
            </w:pPr>
            <w:r>
              <w:rPr>
                <w:rFonts w:hint="eastAsia" w:ascii="楷体" w:hAnsi="楷体" w:eastAsia="楷体"/>
                <w:color w:val="000000" w:themeColor="text1"/>
                <w:sz w:val="24"/>
              </w:rPr>
              <w:t xml:space="preserve">  </w:t>
            </w:r>
            <w:r>
              <w:rPr>
                <w:rFonts w:hint="eastAsia" w:ascii="楷体_GB2312" w:hAnsi="楷体" w:eastAsia="楷体_GB2312"/>
                <w:color w:val="000000" w:themeColor="text1"/>
                <w:sz w:val="24"/>
              </w:rPr>
              <w:t>农业</w:t>
            </w:r>
          </w:p>
        </w:tc>
        <w:tc>
          <w:tcPr>
            <w:tcW w:w="3270" w:type="dxa"/>
            <w:vMerge w:val="restart"/>
            <w:vAlign w:val="center"/>
          </w:tcPr>
          <w:p>
            <w:pPr>
              <w:spacing w:line="260" w:lineRule="exact"/>
              <w:jc w:val="center"/>
              <w:rPr>
                <w:rFonts w:ascii="仿宋" w:hAnsi="仿宋" w:eastAsia="仿宋"/>
                <w:color w:val="000000" w:themeColor="text1"/>
                <w:sz w:val="24"/>
              </w:rPr>
            </w:pPr>
            <w:r>
              <w:rPr>
                <w:rFonts w:hint="eastAsia" w:ascii="仿宋" w:hAnsi="仿宋" w:eastAsia="仿宋"/>
                <w:color w:val="000000" w:themeColor="text1"/>
                <w:sz w:val="24"/>
              </w:rPr>
              <w:t>省农业农村厅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60" w:lineRule="exact"/>
              <w:rPr>
                <w:rFonts w:ascii="仿宋" w:hAnsi="仿宋" w:eastAsia="仿宋"/>
                <w:color w:val="000000" w:themeColor="text1"/>
                <w:sz w:val="24"/>
              </w:rPr>
            </w:pPr>
            <w:r>
              <w:rPr>
                <w:rFonts w:hint="eastAsia" w:ascii="仿宋" w:hAnsi="仿宋" w:eastAsia="仿宋"/>
                <w:color w:val="000000" w:themeColor="text1"/>
                <w:sz w:val="24"/>
              </w:rPr>
              <w:t xml:space="preserve">    综述</w:t>
            </w:r>
          </w:p>
        </w:tc>
        <w:tc>
          <w:tcPr>
            <w:tcW w:w="3270" w:type="dxa"/>
            <w:vMerge w:val="continue"/>
            <w:vAlign w:val="center"/>
          </w:tcPr>
          <w:p>
            <w:pPr>
              <w:spacing w:line="260" w:lineRule="exact"/>
              <w:jc w:val="center"/>
              <w:rPr>
                <w:rFonts w:ascii="仿宋" w:hAnsi="仿宋" w:eastAsia="仿宋"/>
                <w:color w:val="000000" w:themeColor="text1"/>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60" w:lineRule="exact"/>
              <w:rPr>
                <w:rFonts w:ascii="仿宋" w:hAnsi="仿宋" w:eastAsia="仿宋"/>
                <w:color w:val="000000" w:themeColor="text1"/>
                <w:sz w:val="24"/>
              </w:rPr>
            </w:pPr>
            <w:r>
              <w:rPr>
                <w:rFonts w:hint="eastAsia" w:ascii="仿宋" w:hAnsi="仿宋" w:eastAsia="仿宋"/>
                <w:color w:val="000000" w:themeColor="text1"/>
                <w:sz w:val="24"/>
              </w:rPr>
              <w:t xml:space="preserve">    粮油作物</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60" w:lineRule="exact"/>
              <w:rPr>
                <w:rFonts w:ascii="仿宋" w:hAnsi="仿宋" w:eastAsia="仿宋"/>
                <w:color w:val="000000" w:themeColor="text1"/>
                <w:sz w:val="24"/>
              </w:rPr>
            </w:pPr>
            <w:r>
              <w:rPr>
                <w:rFonts w:hint="eastAsia" w:ascii="仿宋" w:hAnsi="仿宋" w:eastAsia="仿宋"/>
                <w:color w:val="000000" w:themeColor="text1"/>
                <w:sz w:val="24"/>
              </w:rPr>
              <w:t xml:space="preserve">    经济作物</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6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畜牧业</w:t>
            </w:r>
          </w:p>
        </w:tc>
        <w:tc>
          <w:tcPr>
            <w:tcW w:w="3270" w:type="dxa"/>
            <w:vMerge w:val="restart"/>
            <w:vAlign w:val="center"/>
          </w:tcPr>
          <w:p>
            <w:pPr>
              <w:spacing w:line="260" w:lineRule="exact"/>
              <w:jc w:val="center"/>
              <w:rPr>
                <w:rFonts w:ascii="仿宋" w:hAnsi="仿宋" w:eastAsia="仿宋"/>
                <w:color w:val="000000" w:themeColor="text1"/>
                <w:sz w:val="24"/>
              </w:rPr>
            </w:pPr>
            <w:r>
              <w:rPr>
                <w:rFonts w:hint="eastAsia" w:ascii="仿宋" w:hAnsi="仿宋" w:eastAsia="仿宋"/>
                <w:color w:val="000000" w:themeColor="text1"/>
                <w:sz w:val="24"/>
              </w:rPr>
              <w:t>省畜牧水产事务中心</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6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渔业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农田建设和农垦</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省农业农村厅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农业机械化</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省农机事务中心</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农业产业化</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省农业农村厅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6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林业</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省林业局</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6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水利</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省水利厅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工业和信息化（50000字）</w:t>
            </w:r>
          </w:p>
        </w:tc>
        <w:tc>
          <w:tcPr>
            <w:tcW w:w="3270" w:type="dxa"/>
          </w:tcPr>
          <w:p>
            <w:pPr>
              <w:spacing w:line="280" w:lineRule="exact"/>
              <w:rPr>
                <w:rFonts w:ascii="仿宋" w:hAnsi="仿宋" w:eastAsia="仿宋"/>
                <w:color w:val="000000" w:themeColor="text1"/>
                <w:sz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综述</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省工信厅、省统计局</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煤炭工业</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省工信厅</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bCs/>
                <w:color w:val="000000" w:themeColor="text1"/>
                <w:sz w:val="24"/>
              </w:rPr>
              <w:t xml:space="preserve">  电力工业</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省电力行业协会</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ind w:firstLine="240" w:firstLineChars="100"/>
              <w:rPr>
                <w:rFonts w:ascii="楷体_GB2312" w:hAnsi="楷体" w:eastAsia="楷体_GB2312"/>
                <w:bCs/>
                <w:color w:val="000000" w:themeColor="text1"/>
                <w:sz w:val="24"/>
              </w:rPr>
            </w:pPr>
            <w:r>
              <w:rPr>
                <w:rFonts w:hint="eastAsia" w:ascii="楷体_GB2312" w:hAnsi="楷体" w:eastAsia="楷体_GB2312" w:cs="宋体"/>
                <w:color w:val="000000" w:themeColor="text1"/>
                <w:sz w:val="24"/>
              </w:rPr>
              <w:t>石油化学工业</w:t>
            </w:r>
          </w:p>
        </w:tc>
        <w:tc>
          <w:tcPr>
            <w:tcW w:w="3270"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省工信厅</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有色金属工业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冶金工业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bCs/>
                <w:color w:val="000000" w:themeColor="text1"/>
                <w:sz w:val="24"/>
              </w:rPr>
            </w:pPr>
            <w:r>
              <w:rPr>
                <w:rFonts w:hint="eastAsia" w:ascii="楷体_GB2312" w:hAnsi="楷体" w:eastAsia="楷体_GB2312"/>
                <w:bCs/>
                <w:color w:val="000000" w:themeColor="text1"/>
                <w:sz w:val="24"/>
              </w:rPr>
              <w:t xml:space="preserve">  机械工业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bCs/>
                <w:color w:val="000000" w:themeColor="text1"/>
                <w:sz w:val="24"/>
              </w:rPr>
            </w:pPr>
            <w:r>
              <w:rPr>
                <w:rFonts w:hint="eastAsia" w:ascii="楷体_GB2312" w:hAnsi="楷体" w:eastAsia="楷体_GB2312"/>
                <w:bCs/>
                <w:color w:val="000000" w:themeColor="text1"/>
                <w:sz w:val="24"/>
              </w:rPr>
              <w:t xml:space="preserve">  航空产业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电子信息产业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软件和信息服务业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人工智能和数字产业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国防科技工业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建材工业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ind w:firstLine="240" w:firstLineChars="100"/>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轻工业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纺织工业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bl>
    <w:p>
      <w:r>
        <w:br w:type="page"/>
      </w:r>
    </w:p>
    <w:p>
      <w:r>
        <w:rPr>
          <w:rFonts w:hint="eastAsia"/>
        </w:rPr>
        <w:t>（续前页）</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3270"/>
        <w:gridCol w:w="11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4" w:type="dxa"/>
            <w:vMerge w:val="restart"/>
            <w:vAlign w:val="center"/>
          </w:tcPr>
          <w:p>
            <w:pPr>
              <w:spacing w:line="280" w:lineRule="exact"/>
              <w:jc w:val="center"/>
              <w:rPr>
                <w:rFonts w:ascii="黑体" w:hAnsi="黑体" w:eastAsia="黑体"/>
                <w:sz w:val="24"/>
              </w:rPr>
            </w:pPr>
            <w:r>
              <w:rPr>
                <w:rFonts w:hint="eastAsia" w:ascii="黑体" w:hAnsi="黑体" w:eastAsia="黑体"/>
                <w:sz w:val="24"/>
              </w:rPr>
              <w:t>部类/分目（字数）</w:t>
            </w:r>
          </w:p>
        </w:tc>
        <w:tc>
          <w:tcPr>
            <w:tcW w:w="3270" w:type="dxa"/>
            <w:vMerge w:val="restart"/>
            <w:vAlign w:val="center"/>
          </w:tcPr>
          <w:p>
            <w:pPr>
              <w:spacing w:line="280" w:lineRule="exact"/>
              <w:jc w:val="center"/>
              <w:rPr>
                <w:rFonts w:ascii="黑体" w:hAnsi="黑体" w:eastAsia="黑体"/>
                <w:sz w:val="24"/>
              </w:rPr>
            </w:pPr>
            <w:r>
              <w:rPr>
                <w:rFonts w:hint="eastAsia" w:ascii="黑体" w:hAnsi="黑体" w:eastAsia="黑体"/>
                <w:sz w:val="24"/>
              </w:rPr>
              <w:t>撰稿责任单位</w:t>
            </w:r>
          </w:p>
        </w:tc>
        <w:tc>
          <w:tcPr>
            <w:tcW w:w="2685" w:type="dxa"/>
            <w:gridSpan w:val="2"/>
            <w:vAlign w:val="center"/>
          </w:tcPr>
          <w:p>
            <w:pPr>
              <w:spacing w:line="280" w:lineRule="exact"/>
              <w:jc w:val="center"/>
              <w:rPr>
                <w:rFonts w:ascii="黑体" w:hAnsi="黑体" w:eastAsia="黑体"/>
                <w:sz w:val="24"/>
              </w:rPr>
            </w:pPr>
            <w:r>
              <w:rPr>
                <w:rFonts w:hint="eastAsia" w:ascii="黑体" w:hAnsi="黑体" w:eastAsia="黑体"/>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4" w:type="dxa"/>
            <w:vMerge w:val="continue"/>
            <w:vAlign w:val="center"/>
          </w:tcPr>
          <w:p>
            <w:pPr>
              <w:spacing w:line="280" w:lineRule="exact"/>
              <w:jc w:val="center"/>
              <w:rPr>
                <w:rFonts w:ascii="黑体" w:hAnsi="黑体" w:eastAsia="黑体"/>
                <w:sz w:val="24"/>
              </w:rPr>
            </w:pPr>
          </w:p>
        </w:tc>
        <w:tc>
          <w:tcPr>
            <w:tcW w:w="3270" w:type="dxa"/>
            <w:vMerge w:val="continue"/>
            <w:vAlign w:val="center"/>
          </w:tcPr>
          <w:p>
            <w:pPr>
              <w:spacing w:line="280" w:lineRule="exact"/>
              <w:jc w:val="center"/>
              <w:rPr>
                <w:rFonts w:ascii="黑体" w:hAnsi="黑体" w:eastAsia="黑体"/>
                <w:sz w:val="24"/>
              </w:rPr>
            </w:pPr>
          </w:p>
        </w:tc>
        <w:tc>
          <w:tcPr>
            <w:tcW w:w="1110" w:type="dxa"/>
            <w:vAlign w:val="center"/>
          </w:tcPr>
          <w:p>
            <w:pPr>
              <w:spacing w:line="280" w:lineRule="exact"/>
              <w:jc w:val="center"/>
              <w:rPr>
                <w:rFonts w:ascii="黑体" w:hAnsi="黑体" w:eastAsia="黑体"/>
                <w:sz w:val="24"/>
              </w:rPr>
            </w:pPr>
            <w:r>
              <w:rPr>
                <w:rFonts w:hint="eastAsia" w:ascii="黑体" w:hAnsi="黑体" w:eastAsia="黑体"/>
                <w:sz w:val="24"/>
              </w:rPr>
              <w:t>姓  名</w:t>
            </w:r>
          </w:p>
        </w:tc>
        <w:tc>
          <w:tcPr>
            <w:tcW w:w="1575" w:type="dxa"/>
            <w:vAlign w:val="center"/>
          </w:tcPr>
          <w:p>
            <w:pPr>
              <w:spacing w:line="280" w:lineRule="exact"/>
              <w:jc w:val="center"/>
              <w:rPr>
                <w:rFonts w:ascii="黑体" w:hAnsi="黑体" w:eastAsia="黑体"/>
                <w:sz w:val="24"/>
              </w:rPr>
            </w:pPr>
            <w:r>
              <w:rPr>
                <w:rFonts w:hint="eastAsia" w:ascii="黑体" w:hAns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烟草工业</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中烟公司</w:t>
            </w: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食品工业</w:t>
            </w:r>
          </w:p>
        </w:tc>
        <w:tc>
          <w:tcPr>
            <w:tcW w:w="3270"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省工信厅</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 w:hAnsi="楷体" w:eastAsia="楷体" w:cs="宋体"/>
                <w:color w:val="000000" w:themeColor="text1"/>
                <w:sz w:val="24"/>
              </w:rPr>
            </w:pPr>
            <w:r>
              <w:rPr>
                <w:rFonts w:hint="eastAsia" w:ascii="楷体" w:hAnsi="楷体" w:eastAsia="楷体" w:cs="宋体"/>
                <w:color w:val="000000" w:themeColor="text1"/>
                <w:sz w:val="24"/>
              </w:rPr>
              <w:t xml:space="preserve">  医药工业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cs="宋体" w:asciiTheme="majorEastAsia" w:hAnsiTheme="majorEastAsia" w:eastAsiaTheme="majorEastAsia"/>
                <w:color w:val="000000" w:themeColor="text1"/>
                <w:spacing w:val="-12"/>
                <w:sz w:val="24"/>
              </w:rPr>
            </w:pPr>
            <w:r>
              <w:rPr>
                <w:rFonts w:hint="eastAsia" w:cs="宋体" w:asciiTheme="majorEastAsia" w:hAnsiTheme="majorEastAsia" w:eastAsiaTheme="majorEastAsia"/>
                <w:color w:val="000000" w:themeColor="text1"/>
                <w:spacing w:val="-12"/>
                <w:sz w:val="24"/>
              </w:rPr>
              <w:t>城乡建设与房地产（20000字）</w:t>
            </w:r>
          </w:p>
        </w:tc>
        <w:tc>
          <w:tcPr>
            <w:tcW w:w="3270"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省住建厅</w:t>
            </w: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李荷莲</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15576615732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综述</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城市建设管理</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村镇建设</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城乡规划</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勘察设计</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建筑业监管</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住房保障</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房地产业监管</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生态环境保护（20000字）</w:t>
            </w:r>
          </w:p>
        </w:tc>
        <w:tc>
          <w:tcPr>
            <w:tcW w:w="3270" w:type="dxa"/>
            <w:vMerge w:val="restart"/>
            <w:vAlign w:val="center"/>
          </w:tcPr>
          <w:p>
            <w:pPr>
              <w:spacing w:line="280" w:lineRule="exact"/>
              <w:ind w:left="-107" w:leftChars="-51" w:right="-107" w:rightChars="-51"/>
              <w:jc w:val="center"/>
              <w:rPr>
                <w:rFonts w:ascii="仿宋" w:hAnsi="仿宋" w:eastAsia="仿宋"/>
                <w:color w:val="000000" w:themeColor="text1"/>
                <w:sz w:val="24"/>
              </w:rPr>
            </w:pPr>
            <w:r>
              <w:rPr>
                <w:rFonts w:hint="eastAsia" w:ascii="仿宋" w:hAnsi="仿宋" w:eastAsia="仿宋"/>
                <w:color w:val="000000" w:themeColor="text1"/>
                <w:sz w:val="24"/>
              </w:rPr>
              <w:t>省生态环境厅</w:t>
            </w:r>
          </w:p>
          <w:p>
            <w:pPr>
              <w:spacing w:line="280" w:lineRule="exact"/>
              <w:ind w:left="-107" w:leftChars="-51" w:right="-107" w:rightChars="-51"/>
              <w:jc w:val="center"/>
              <w:rPr>
                <w:rFonts w:ascii="仿宋" w:hAnsi="仿宋" w:eastAsia="仿宋"/>
                <w:color w:val="000000" w:themeColor="text1"/>
                <w:sz w:val="24"/>
              </w:rPr>
            </w:pPr>
            <w:r>
              <w:rPr>
                <w:rFonts w:hint="eastAsia" w:ascii="仿宋" w:hAnsi="仿宋" w:eastAsia="仿宋"/>
                <w:color w:val="000000" w:themeColor="text1"/>
                <w:sz w:val="24"/>
              </w:rPr>
              <w:t>省自然资源厅</w:t>
            </w:r>
          </w:p>
          <w:p>
            <w:pPr>
              <w:spacing w:line="280" w:lineRule="exact"/>
              <w:ind w:left="-107" w:leftChars="-51" w:right="-107" w:rightChars="-51"/>
              <w:jc w:val="center"/>
              <w:rPr>
                <w:rFonts w:ascii="仿宋" w:hAnsi="仿宋" w:eastAsia="仿宋"/>
                <w:color w:val="000000" w:themeColor="text1"/>
                <w:sz w:val="24"/>
              </w:rPr>
            </w:pPr>
            <w:r>
              <w:rPr>
                <w:rFonts w:hint="eastAsia" w:ascii="仿宋" w:hAnsi="仿宋" w:eastAsia="仿宋"/>
                <w:color w:val="000000" w:themeColor="text1"/>
                <w:sz w:val="24"/>
              </w:rPr>
              <w:t>省农业农村厅</w:t>
            </w:r>
          </w:p>
          <w:p>
            <w:pPr>
              <w:spacing w:line="280" w:lineRule="exact"/>
              <w:ind w:left="-107" w:leftChars="-51" w:right="-107" w:rightChars="-51"/>
              <w:jc w:val="center"/>
              <w:rPr>
                <w:rFonts w:ascii="仿宋" w:hAnsi="仿宋" w:eastAsia="仿宋"/>
                <w:color w:val="000000" w:themeColor="text1"/>
                <w:sz w:val="24"/>
              </w:rPr>
            </w:pPr>
            <w:r>
              <w:rPr>
                <w:rFonts w:hint="eastAsia" w:ascii="仿宋" w:hAnsi="仿宋" w:eastAsia="仿宋"/>
                <w:color w:val="000000" w:themeColor="text1"/>
                <w:sz w:val="24"/>
              </w:rPr>
              <w:t>省林业局</w:t>
            </w:r>
          </w:p>
          <w:p>
            <w:pPr>
              <w:spacing w:line="280" w:lineRule="exact"/>
              <w:ind w:left="-107" w:leftChars="-51" w:right="-107" w:rightChars="-51"/>
              <w:jc w:val="center"/>
              <w:rPr>
                <w:rFonts w:ascii="仿宋" w:hAnsi="仿宋" w:eastAsia="仿宋"/>
                <w:color w:val="000000" w:themeColor="text1"/>
                <w:sz w:val="24"/>
              </w:rPr>
            </w:pPr>
            <w:r>
              <w:rPr>
                <w:rFonts w:hint="eastAsia" w:ascii="仿宋" w:hAnsi="仿宋" w:eastAsia="仿宋"/>
                <w:color w:val="000000" w:themeColor="text1"/>
                <w:sz w:val="24"/>
              </w:rPr>
              <w:t>省水利厅</w:t>
            </w:r>
          </w:p>
          <w:p>
            <w:pPr>
              <w:spacing w:line="280" w:lineRule="exact"/>
              <w:ind w:left="-107" w:leftChars="-51" w:right="-107" w:rightChars="-51"/>
              <w:jc w:val="center"/>
              <w:rPr>
                <w:rFonts w:ascii="仿宋" w:hAnsi="仿宋" w:eastAsia="仿宋"/>
                <w:color w:val="000000" w:themeColor="text1"/>
                <w:sz w:val="24"/>
              </w:rPr>
            </w:pPr>
            <w:r>
              <w:rPr>
                <w:rFonts w:hint="eastAsia" w:ascii="仿宋" w:hAnsi="仿宋" w:eastAsia="仿宋"/>
                <w:color w:val="000000" w:themeColor="text1"/>
                <w:sz w:val="24"/>
              </w:rPr>
              <w:t>省气象局</w:t>
            </w: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张征远</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综述</w:t>
            </w:r>
          </w:p>
        </w:tc>
        <w:tc>
          <w:tcPr>
            <w:tcW w:w="3270" w:type="dxa"/>
            <w:vMerge w:val="continue"/>
          </w:tcPr>
          <w:p>
            <w:pPr>
              <w:spacing w:line="280" w:lineRule="exact"/>
              <w:ind w:left="-107" w:leftChars="-51" w:right="-107" w:rightChars="-51"/>
              <w:jc w:val="center"/>
              <w:rPr>
                <w:rFonts w:ascii="仿宋" w:hAnsi="仿宋" w:eastAsia="仿宋"/>
                <w:color w:val="000000" w:themeColor="text1"/>
                <w:sz w:val="24"/>
              </w:rPr>
            </w:pPr>
          </w:p>
        </w:tc>
        <w:tc>
          <w:tcPr>
            <w:tcW w:w="1110" w:type="dxa"/>
            <w:vMerge w:val="continue"/>
          </w:tcPr>
          <w:p>
            <w:pPr>
              <w:spacing w:line="280" w:lineRule="exact"/>
              <w:jc w:val="center"/>
              <w:rPr>
                <w:rFonts w:ascii="仿宋" w:hAnsi="仿宋" w:eastAsia="仿宋"/>
                <w:bCs/>
                <w:color w:val="000000" w:themeColor="text1"/>
                <w:sz w:val="24"/>
              </w:rPr>
            </w:pPr>
          </w:p>
        </w:tc>
        <w:tc>
          <w:tcPr>
            <w:tcW w:w="1575" w:type="dxa"/>
            <w:vMerge w:val="continue"/>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自然生态保护</w:t>
            </w:r>
          </w:p>
        </w:tc>
        <w:tc>
          <w:tcPr>
            <w:tcW w:w="3270" w:type="dxa"/>
            <w:vMerge w:val="continue"/>
          </w:tcPr>
          <w:p>
            <w:pPr>
              <w:spacing w:line="280" w:lineRule="exact"/>
              <w:ind w:left="-107" w:leftChars="-51" w:right="-107" w:rightChars="-51"/>
              <w:jc w:val="center"/>
              <w:rPr>
                <w:rFonts w:ascii="仿宋" w:hAnsi="仿宋" w:eastAsia="仿宋"/>
                <w:color w:val="000000" w:themeColor="text1"/>
                <w:sz w:val="24"/>
              </w:rPr>
            </w:pPr>
          </w:p>
        </w:tc>
        <w:tc>
          <w:tcPr>
            <w:tcW w:w="1110" w:type="dxa"/>
            <w:vMerge w:val="continue"/>
          </w:tcPr>
          <w:p>
            <w:pPr>
              <w:spacing w:line="280" w:lineRule="exact"/>
              <w:jc w:val="center"/>
              <w:rPr>
                <w:rFonts w:ascii="仿宋" w:hAnsi="仿宋" w:eastAsia="仿宋"/>
                <w:bCs/>
                <w:color w:val="000000" w:themeColor="text1"/>
                <w:sz w:val="24"/>
              </w:rPr>
            </w:pPr>
          </w:p>
        </w:tc>
        <w:tc>
          <w:tcPr>
            <w:tcW w:w="1575" w:type="dxa"/>
            <w:vMerge w:val="continue"/>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土壤环境管理</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大气环境管理</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水环境管理</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核与辐射管理</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环保科技与产业</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环境影响评价</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环境质量监测</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环保法制宣传</w:t>
            </w:r>
          </w:p>
        </w:tc>
        <w:tc>
          <w:tcPr>
            <w:tcW w:w="3270" w:type="dxa"/>
            <w:vMerge w:val="continue"/>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cs="宋体" w:asciiTheme="majorEastAsia" w:hAnsiTheme="majorEastAsia" w:eastAsiaTheme="majorEastAsia"/>
                <w:color w:val="000000" w:themeColor="text1"/>
                <w:spacing w:val="-12"/>
                <w:sz w:val="24"/>
              </w:rPr>
            </w:pPr>
            <w:r>
              <w:rPr>
                <w:rFonts w:hint="eastAsia" w:cs="宋体" w:asciiTheme="majorEastAsia" w:hAnsiTheme="majorEastAsia" w:eastAsiaTheme="majorEastAsia"/>
                <w:color w:val="000000" w:themeColor="text1"/>
                <w:spacing w:val="-12"/>
                <w:sz w:val="24"/>
              </w:rPr>
              <w:t>交通·邮政·通信（35000字）</w:t>
            </w:r>
          </w:p>
        </w:tc>
        <w:tc>
          <w:tcPr>
            <w:tcW w:w="3270" w:type="dxa"/>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陈  岚</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13607316610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仿宋" w:hAnsi="仿宋" w:eastAsia="仿宋"/>
                <w:color w:val="000000" w:themeColor="text1"/>
                <w:sz w:val="24"/>
              </w:rPr>
              <w:t xml:space="preserve">  </w:t>
            </w:r>
            <w:r>
              <w:rPr>
                <w:rFonts w:hint="eastAsia" w:ascii="楷体_GB2312" w:hAnsi="楷体" w:eastAsia="楷体_GB2312"/>
                <w:color w:val="000000" w:themeColor="text1"/>
                <w:sz w:val="24"/>
              </w:rPr>
              <w:t>交通</w:t>
            </w:r>
          </w:p>
        </w:tc>
        <w:tc>
          <w:tcPr>
            <w:tcW w:w="3270" w:type="dxa"/>
            <w:vAlign w:val="center"/>
          </w:tcPr>
          <w:p>
            <w:pPr>
              <w:spacing w:line="280" w:lineRule="exact"/>
              <w:ind w:left="-107" w:leftChars="-51" w:right="-107" w:rightChars="-51"/>
              <w:jc w:val="center"/>
              <w:rPr>
                <w:rFonts w:ascii="仿宋" w:hAnsi="仿宋" w:eastAsia="仿宋"/>
                <w:color w:val="000000" w:themeColor="text1"/>
                <w:spacing w:val="-16"/>
                <w:sz w:val="24"/>
              </w:rPr>
            </w:pPr>
            <w:r>
              <w:rPr>
                <w:rFonts w:hint="eastAsia" w:ascii="仿宋" w:hAnsi="仿宋" w:eastAsia="仿宋"/>
                <w:color w:val="000000" w:themeColor="text1"/>
                <w:spacing w:val="-16"/>
                <w:sz w:val="24"/>
              </w:rPr>
              <w:t>省交通厅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综述</w:t>
            </w:r>
          </w:p>
        </w:tc>
        <w:tc>
          <w:tcPr>
            <w:tcW w:w="3270" w:type="dxa"/>
            <w:vAlign w:val="center"/>
          </w:tcPr>
          <w:p>
            <w:pPr>
              <w:spacing w:line="280" w:lineRule="exact"/>
              <w:ind w:left="-107" w:leftChars="-51" w:right="-107" w:rightChars="-51"/>
              <w:jc w:val="center"/>
              <w:rPr>
                <w:rFonts w:ascii="仿宋" w:hAnsi="仿宋" w:eastAsia="仿宋"/>
                <w:color w:val="000000" w:themeColor="text1"/>
                <w:spacing w:val="-16"/>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铁路交通</w:t>
            </w:r>
          </w:p>
        </w:tc>
        <w:tc>
          <w:tcPr>
            <w:tcW w:w="3270" w:type="dxa"/>
            <w:vAlign w:val="center"/>
          </w:tcPr>
          <w:p>
            <w:pPr>
              <w:spacing w:line="280" w:lineRule="exact"/>
              <w:ind w:left="-107" w:leftChars="-51" w:right="-107" w:rightChars="-51"/>
              <w:jc w:val="center"/>
              <w:rPr>
                <w:rFonts w:ascii="仿宋" w:hAnsi="仿宋" w:eastAsia="仿宋"/>
                <w:color w:val="000000" w:themeColor="text1"/>
                <w:spacing w:val="-16"/>
                <w:sz w:val="24"/>
              </w:rPr>
            </w:pPr>
            <w:r>
              <w:rPr>
                <w:rFonts w:hint="eastAsia" w:ascii="仿宋" w:hAnsi="仿宋" w:eastAsia="仿宋"/>
                <w:color w:val="000000" w:themeColor="text1"/>
                <w:spacing w:val="-16"/>
                <w:sz w:val="24"/>
              </w:rPr>
              <w:t>石长铁路、广铁长沙办事处</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公路交通</w:t>
            </w:r>
          </w:p>
        </w:tc>
        <w:tc>
          <w:tcPr>
            <w:tcW w:w="3270" w:type="dxa"/>
            <w:vMerge w:val="restart"/>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省交通厅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水路交通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民用航空</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邮政</w:t>
            </w:r>
          </w:p>
        </w:tc>
        <w:tc>
          <w:tcPr>
            <w:tcW w:w="3270" w:type="dxa"/>
            <w:vAlign w:val="center"/>
          </w:tcPr>
          <w:p>
            <w:pPr>
              <w:spacing w:line="280" w:lineRule="exact"/>
              <w:jc w:val="center"/>
              <w:rPr>
                <w:rFonts w:ascii="仿宋" w:hAnsi="仿宋" w:eastAsia="仿宋"/>
                <w:color w:val="000000" w:themeColor="text1"/>
                <w:sz w:val="24"/>
              </w:rPr>
            </w:pPr>
            <w:r>
              <w:rPr>
                <w:rFonts w:hint="eastAsia" w:ascii="仿宋" w:hAnsi="仿宋" w:eastAsia="仿宋"/>
                <w:color w:val="000000" w:themeColor="text1"/>
                <w:sz w:val="24"/>
              </w:rPr>
              <w:t>省邮政公司</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通信</w:t>
            </w:r>
          </w:p>
        </w:tc>
        <w:tc>
          <w:tcPr>
            <w:tcW w:w="3270" w:type="dxa"/>
          </w:tcPr>
          <w:p>
            <w:pPr>
              <w:spacing w:line="280" w:lineRule="exact"/>
              <w:ind w:left="-107" w:leftChars="-51" w:right="-107" w:rightChars="-51"/>
              <w:jc w:val="center"/>
              <w:rPr>
                <w:rFonts w:ascii="仿宋" w:hAnsi="仿宋" w:eastAsia="仿宋"/>
                <w:color w:val="000000" w:themeColor="text1"/>
                <w:spacing w:val="-16"/>
                <w:sz w:val="24"/>
              </w:rPr>
            </w:pPr>
            <w:r>
              <w:rPr>
                <w:rFonts w:hint="eastAsia" w:ascii="仿宋" w:hAnsi="仿宋" w:eastAsia="仿宋"/>
                <w:color w:val="000000" w:themeColor="text1"/>
                <w:spacing w:val="-16"/>
                <w:sz w:val="24"/>
              </w:rPr>
              <w:t>湖南电信、移动、联通公司</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cs="宋体"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国内贸易（25000字）</w:t>
            </w:r>
          </w:p>
        </w:tc>
        <w:tc>
          <w:tcPr>
            <w:tcW w:w="3270" w:type="dxa"/>
          </w:tcPr>
          <w:p>
            <w:pPr>
              <w:spacing w:line="280" w:lineRule="exact"/>
              <w:rPr>
                <w:rFonts w:ascii="仿宋" w:hAnsi="仿宋" w:eastAsia="仿宋"/>
                <w:color w:val="000000" w:themeColor="text1"/>
                <w:sz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陈  岚</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13607316610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综述</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省商务厅</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石油销售</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湖南石油公司</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供销合作</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省供销总社</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bCs/>
                <w:color w:val="000000" w:themeColor="text1"/>
                <w:sz w:val="24"/>
              </w:rPr>
            </w:pPr>
            <w:r>
              <w:rPr>
                <w:rFonts w:hint="eastAsia" w:ascii="楷体_GB2312" w:hAnsi="楷体" w:eastAsia="楷体_GB2312"/>
                <w:bCs/>
                <w:color w:val="000000" w:themeColor="text1"/>
                <w:sz w:val="24"/>
              </w:rPr>
              <w:t xml:space="preserve">  粮油流通</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省粮食和物资</w:t>
            </w:r>
            <w:r>
              <w:rPr>
                <w:rFonts w:hint="eastAsia" w:ascii="仿宋" w:hAnsi="仿宋" w:eastAsia="仿宋"/>
                <w:color w:val="000000" w:themeColor="text1"/>
                <w:sz w:val="24"/>
                <w:szCs w:val="24"/>
                <w:lang w:eastAsia="zh-CN"/>
              </w:rPr>
              <w:t>储备</w:t>
            </w:r>
            <w:r>
              <w:rPr>
                <w:rFonts w:hint="eastAsia" w:ascii="仿宋" w:hAnsi="仿宋" w:eastAsia="仿宋"/>
                <w:color w:val="000000" w:themeColor="text1"/>
                <w:sz w:val="24"/>
                <w:szCs w:val="24"/>
              </w:rPr>
              <w:t>局</w:t>
            </w:r>
            <w:bookmarkStart w:id="0" w:name="_GoBack"/>
            <w:bookmarkEnd w:id="0"/>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烟草专卖</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湖南烟草专卖局</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Theme="majorEastAsia" w:hAnsiTheme="majorEastAsia" w:eastAsiaTheme="majorEastAsia"/>
                <w:bCs/>
                <w:color w:val="000000" w:themeColor="text1"/>
                <w:sz w:val="24"/>
              </w:rPr>
            </w:pPr>
            <w:r>
              <w:rPr>
                <w:rFonts w:hint="eastAsia" w:asciiTheme="majorEastAsia" w:hAnsiTheme="majorEastAsia" w:eastAsiaTheme="majorEastAsia"/>
                <w:bCs/>
                <w:color w:val="000000" w:themeColor="text1"/>
                <w:sz w:val="24"/>
              </w:rPr>
              <w:t>对外经济贸易（25000字）</w:t>
            </w:r>
          </w:p>
        </w:tc>
        <w:tc>
          <w:tcPr>
            <w:tcW w:w="3270" w:type="dxa"/>
          </w:tcPr>
          <w:p>
            <w:pPr>
              <w:spacing w:line="280" w:lineRule="exact"/>
              <w:rPr>
                <w:rFonts w:ascii="仿宋" w:hAnsi="仿宋" w:eastAsia="仿宋"/>
                <w:color w:val="000000" w:themeColor="text1"/>
                <w:sz w:val="24"/>
                <w:szCs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陈  岚</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13607316610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综述</w:t>
            </w:r>
          </w:p>
        </w:tc>
        <w:tc>
          <w:tcPr>
            <w:tcW w:w="3270"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省商务厅</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对外贸易</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外资利用</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对外经济技术合作</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贸易促进</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省贸促会</w:t>
            </w: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bl>
    <w:p>
      <w:r>
        <w:rPr>
          <w:rFonts w:hint="eastAsia"/>
        </w:rPr>
        <w:t>（续前页）</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3270"/>
        <w:gridCol w:w="11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4" w:type="dxa"/>
            <w:vMerge w:val="restart"/>
            <w:vAlign w:val="center"/>
          </w:tcPr>
          <w:p>
            <w:pPr>
              <w:spacing w:line="280" w:lineRule="exact"/>
              <w:jc w:val="center"/>
              <w:rPr>
                <w:rFonts w:ascii="黑体" w:hAnsi="黑体" w:eastAsia="黑体"/>
                <w:sz w:val="24"/>
              </w:rPr>
            </w:pPr>
            <w:r>
              <w:rPr>
                <w:rFonts w:hint="eastAsia" w:ascii="黑体" w:hAnsi="黑体" w:eastAsia="黑体"/>
                <w:sz w:val="24"/>
              </w:rPr>
              <w:t>部类/分目（字数）</w:t>
            </w:r>
          </w:p>
        </w:tc>
        <w:tc>
          <w:tcPr>
            <w:tcW w:w="3270" w:type="dxa"/>
            <w:vMerge w:val="restart"/>
            <w:vAlign w:val="center"/>
          </w:tcPr>
          <w:p>
            <w:pPr>
              <w:spacing w:line="280" w:lineRule="exact"/>
              <w:jc w:val="center"/>
              <w:rPr>
                <w:rFonts w:ascii="黑体" w:hAnsi="黑体" w:eastAsia="黑体"/>
                <w:sz w:val="24"/>
              </w:rPr>
            </w:pPr>
            <w:r>
              <w:rPr>
                <w:rFonts w:hint="eastAsia" w:ascii="黑体" w:hAnsi="黑体" w:eastAsia="黑体"/>
                <w:sz w:val="24"/>
              </w:rPr>
              <w:t>撰稿责任单位</w:t>
            </w:r>
          </w:p>
        </w:tc>
        <w:tc>
          <w:tcPr>
            <w:tcW w:w="2685" w:type="dxa"/>
            <w:gridSpan w:val="2"/>
            <w:vAlign w:val="center"/>
          </w:tcPr>
          <w:p>
            <w:pPr>
              <w:spacing w:line="280" w:lineRule="exact"/>
              <w:jc w:val="center"/>
              <w:rPr>
                <w:rFonts w:ascii="黑体" w:hAnsi="黑体" w:eastAsia="黑体"/>
                <w:sz w:val="24"/>
              </w:rPr>
            </w:pPr>
            <w:r>
              <w:rPr>
                <w:rFonts w:hint="eastAsia" w:ascii="黑体" w:hAnsi="黑体" w:eastAsia="黑体"/>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4" w:type="dxa"/>
            <w:vMerge w:val="continue"/>
            <w:vAlign w:val="center"/>
          </w:tcPr>
          <w:p>
            <w:pPr>
              <w:spacing w:line="280" w:lineRule="exact"/>
              <w:jc w:val="center"/>
              <w:rPr>
                <w:rFonts w:ascii="黑体" w:hAnsi="黑体" w:eastAsia="黑体"/>
                <w:sz w:val="24"/>
              </w:rPr>
            </w:pPr>
          </w:p>
        </w:tc>
        <w:tc>
          <w:tcPr>
            <w:tcW w:w="3270" w:type="dxa"/>
            <w:vMerge w:val="continue"/>
            <w:vAlign w:val="center"/>
          </w:tcPr>
          <w:p>
            <w:pPr>
              <w:spacing w:line="280" w:lineRule="exact"/>
              <w:jc w:val="center"/>
              <w:rPr>
                <w:rFonts w:ascii="黑体" w:hAnsi="黑体" w:eastAsia="黑体"/>
                <w:sz w:val="24"/>
              </w:rPr>
            </w:pPr>
          </w:p>
        </w:tc>
        <w:tc>
          <w:tcPr>
            <w:tcW w:w="1110" w:type="dxa"/>
            <w:vAlign w:val="center"/>
          </w:tcPr>
          <w:p>
            <w:pPr>
              <w:spacing w:line="280" w:lineRule="exact"/>
              <w:jc w:val="center"/>
              <w:rPr>
                <w:rFonts w:ascii="黑体" w:hAnsi="黑体" w:eastAsia="黑体"/>
                <w:sz w:val="24"/>
              </w:rPr>
            </w:pPr>
            <w:r>
              <w:rPr>
                <w:rFonts w:hint="eastAsia" w:ascii="黑体" w:hAnsi="黑体" w:eastAsia="黑体"/>
                <w:sz w:val="24"/>
              </w:rPr>
              <w:t>姓  名</w:t>
            </w:r>
          </w:p>
        </w:tc>
        <w:tc>
          <w:tcPr>
            <w:tcW w:w="1575" w:type="dxa"/>
            <w:vAlign w:val="center"/>
          </w:tcPr>
          <w:p>
            <w:pPr>
              <w:spacing w:line="280" w:lineRule="exact"/>
              <w:jc w:val="center"/>
              <w:rPr>
                <w:rFonts w:ascii="黑体" w:hAnsi="黑体" w:eastAsia="黑体"/>
                <w:sz w:val="24"/>
              </w:rPr>
            </w:pPr>
            <w:r>
              <w:rPr>
                <w:rFonts w:hint="eastAsia" w:ascii="黑体" w:hAns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财政·税务（22000字）</w:t>
            </w:r>
          </w:p>
        </w:tc>
        <w:tc>
          <w:tcPr>
            <w:tcW w:w="3270" w:type="dxa"/>
          </w:tcPr>
          <w:p>
            <w:pPr>
              <w:spacing w:line="280" w:lineRule="exact"/>
              <w:rPr>
                <w:rFonts w:ascii="仿宋" w:hAnsi="仿宋" w:eastAsia="仿宋"/>
                <w:color w:val="000000" w:themeColor="text1"/>
                <w:sz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财政</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省财政厅</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税务</w:t>
            </w:r>
          </w:p>
        </w:tc>
        <w:tc>
          <w:tcPr>
            <w:tcW w:w="3270" w:type="dxa"/>
            <w:vAlign w:val="center"/>
          </w:tcPr>
          <w:p>
            <w:pPr>
              <w:spacing w:line="280" w:lineRule="exact"/>
              <w:ind w:left="-107" w:leftChars="-51" w:right="-107" w:rightChars="-51"/>
              <w:jc w:val="center"/>
              <w:rPr>
                <w:rFonts w:ascii="仿宋" w:hAnsi="仿宋" w:eastAsia="仿宋"/>
                <w:color w:val="000000" w:themeColor="text1"/>
                <w:spacing w:val="-6"/>
                <w:sz w:val="24"/>
                <w:szCs w:val="24"/>
              </w:rPr>
            </w:pPr>
            <w:r>
              <w:rPr>
                <w:rFonts w:hint="eastAsia" w:ascii="仿宋" w:hAnsi="仿宋" w:eastAsia="仿宋"/>
                <w:color w:val="000000" w:themeColor="text1"/>
                <w:spacing w:val="-6"/>
                <w:sz w:val="24"/>
                <w:szCs w:val="24"/>
              </w:rPr>
              <w:t>国家税务总局湖南省税务局</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 xml:space="preserve">金融（20000字） </w:t>
            </w:r>
          </w:p>
        </w:tc>
        <w:tc>
          <w:tcPr>
            <w:tcW w:w="3270" w:type="dxa"/>
            <w:vAlign w:val="center"/>
          </w:tcPr>
          <w:p>
            <w:pPr>
              <w:spacing w:line="280" w:lineRule="exact"/>
              <w:ind w:left="-107" w:leftChars="-51" w:right="-107" w:rightChars="-51"/>
              <w:jc w:val="center"/>
              <w:rPr>
                <w:rFonts w:ascii="仿宋" w:hAnsi="仿宋" w:eastAsia="仿宋"/>
                <w:color w:val="000000" w:themeColor="text1"/>
                <w:spacing w:val="-6"/>
                <w:sz w:val="24"/>
                <w:szCs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邓  尧</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18975817056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综述</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省金融监管局、人行长沙支行</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银行业</w:t>
            </w:r>
          </w:p>
        </w:tc>
        <w:tc>
          <w:tcPr>
            <w:tcW w:w="3270" w:type="dxa"/>
            <w:vAlign w:val="center"/>
          </w:tcPr>
          <w:p>
            <w:pPr>
              <w:spacing w:line="240" w:lineRule="exact"/>
              <w:ind w:left="-107" w:leftChars="-51" w:right="-107" w:rightChars="-51"/>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湖南银保监局、人行长沙支行</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ind w:left="-107" w:leftChars="-51" w:right="-107" w:rightChars="-51"/>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保险业</w:t>
            </w:r>
          </w:p>
        </w:tc>
        <w:tc>
          <w:tcPr>
            <w:tcW w:w="3270" w:type="dxa"/>
            <w:vAlign w:val="center"/>
          </w:tcPr>
          <w:p>
            <w:pPr>
              <w:spacing w:line="240" w:lineRule="exact"/>
              <w:ind w:left="-107" w:leftChars="-51" w:right="-107" w:rightChars="-51"/>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湖南银保监局</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ind w:left="-107" w:leftChars="-51" w:right="-107" w:rightChars="-51"/>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证券业</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湖南证监局</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民营经济（20000字）</w:t>
            </w:r>
          </w:p>
        </w:tc>
        <w:tc>
          <w:tcPr>
            <w:tcW w:w="3270" w:type="dxa"/>
            <w:vAlign w:val="center"/>
          </w:tcPr>
          <w:p>
            <w:pPr>
              <w:spacing w:line="280" w:lineRule="exact"/>
              <w:jc w:val="center"/>
              <w:rPr>
                <w:rFonts w:ascii="仿宋" w:hAnsi="仿宋" w:eastAsia="仿宋"/>
                <w:color w:val="000000" w:themeColor="text1"/>
                <w:sz w:val="24"/>
                <w:szCs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姚兮廷</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18570735811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综述</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省工信厅、省统计局</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个体私营经济</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省市场监督管理局</w:t>
            </w: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Theme="majorEastAsia" w:hAnsiTheme="majorEastAsia" w:eastAsiaTheme="majorEastAsia"/>
                <w:color w:val="000000" w:themeColor="text1"/>
                <w:spacing w:val="-16"/>
                <w:sz w:val="24"/>
              </w:rPr>
            </w:pPr>
            <w:r>
              <w:rPr>
                <w:rFonts w:hint="eastAsia" w:asciiTheme="majorEastAsia" w:hAnsiTheme="majorEastAsia" w:eastAsiaTheme="majorEastAsia"/>
                <w:color w:val="000000" w:themeColor="text1"/>
                <w:spacing w:val="-16"/>
                <w:sz w:val="24"/>
              </w:rPr>
              <w:t>科学技术（50000字）</w:t>
            </w:r>
          </w:p>
        </w:tc>
        <w:tc>
          <w:tcPr>
            <w:tcW w:w="3270" w:type="dxa"/>
          </w:tcPr>
          <w:p>
            <w:pPr>
              <w:spacing w:line="280" w:lineRule="exact"/>
              <w:rPr>
                <w:rFonts w:ascii="仿宋" w:hAnsi="仿宋" w:eastAsia="仿宋"/>
                <w:color w:val="000000" w:themeColor="text1"/>
                <w:sz w:val="24"/>
                <w:szCs w:val="24"/>
              </w:rPr>
            </w:pP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张征远</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综述</w:t>
            </w:r>
          </w:p>
        </w:tc>
        <w:tc>
          <w:tcPr>
            <w:tcW w:w="3270"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省科技厅</w:t>
            </w:r>
          </w:p>
        </w:tc>
        <w:tc>
          <w:tcPr>
            <w:tcW w:w="1110" w:type="dxa"/>
            <w:vMerge w:val="continue"/>
          </w:tcPr>
          <w:p>
            <w:pPr>
              <w:spacing w:line="260" w:lineRule="exact"/>
              <w:rPr>
                <w:rFonts w:ascii="仿宋" w:hAnsi="仿宋" w:eastAsia="仿宋"/>
                <w:bCs/>
                <w:color w:val="000000" w:themeColor="text1"/>
                <w:szCs w:val="21"/>
              </w:rPr>
            </w:pPr>
          </w:p>
        </w:tc>
        <w:tc>
          <w:tcPr>
            <w:tcW w:w="1575" w:type="dxa"/>
            <w:vMerge w:val="continue"/>
          </w:tcPr>
          <w:p>
            <w:pPr>
              <w:spacing w:line="26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工业科技</w:t>
            </w:r>
          </w:p>
        </w:tc>
        <w:tc>
          <w:tcPr>
            <w:tcW w:w="3270"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60" w:lineRule="exact"/>
              <w:rPr>
                <w:rFonts w:ascii="仿宋" w:hAnsi="仿宋" w:eastAsia="仿宋"/>
                <w:bCs/>
                <w:color w:val="000000" w:themeColor="text1"/>
                <w:szCs w:val="21"/>
              </w:rPr>
            </w:pPr>
          </w:p>
        </w:tc>
        <w:tc>
          <w:tcPr>
            <w:tcW w:w="1575" w:type="dxa"/>
            <w:vMerge w:val="continue"/>
          </w:tcPr>
          <w:p>
            <w:pPr>
              <w:spacing w:line="26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农业科技</w:t>
            </w:r>
          </w:p>
        </w:tc>
        <w:tc>
          <w:tcPr>
            <w:tcW w:w="3270"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社会发展科技</w:t>
            </w:r>
          </w:p>
        </w:tc>
        <w:tc>
          <w:tcPr>
            <w:tcW w:w="3270"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科研条件与基础理论</w:t>
            </w:r>
          </w:p>
        </w:tc>
        <w:tc>
          <w:tcPr>
            <w:tcW w:w="3270"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cs="宋体"/>
                <w:color w:val="000000" w:themeColor="text1"/>
                <w:w w:val="90"/>
                <w:sz w:val="24"/>
              </w:rPr>
            </w:pPr>
            <w:r>
              <w:rPr>
                <w:rFonts w:hint="eastAsia" w:ascii="楷体_GB2312" w:hAnsi="楷体" w:eastAsia="楷体_GB2312"/>
                <w:color w:val="000000" w:themeColor="text1"/>
                <w:sz w:val="24"/>
              </w:rPr>
              <w:t xml:space="preserve">  </w:t>
            </w:r>
            <w:r>
              <w:rPr>
                <w:rFonts w:hint="eastAsia" w:ascii="楷体_GB2312" w:hAnsi="楷体" w:eastAsia="楷体_GB2312"/>
                <w:color w:val="000000" w:themeColor="text1"/>
                <w:w w:val="90"/>
                <w:sz w:val="24"/>
              </w:rPr>
              <w:t>建筑节能与科技和标准化</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省住建厅</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学术交流和科普活动</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省科协</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知识产权</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省知识产权局</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气象服务</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省气象局</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防震减灾</w:t>
            </w:r>
          </w:p>
        </w:tc>
        <w:tc>
          <w:tcPr>
            <w:tcW w:w="327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省地震局</w:t>
            </w:r>
          </w:p>
        </w:tc>
        <w:tc>
          <w:tcPr>
            <w:tcW w:w="1110" w:type="dxa"/>
            <w:vMerge w:val="continue"/>
            <w:vAlign w:val="center"/>
          </w:tcPr>
          <w:p>
            <w:pPr>
              <w:spacing w:line="280" w:lineRule="exact"/>
              <w:jc w:val="center"/>
              <w:rPr>
                <w:rFonts w:ascii="仿宋" w:hAnsi="仿宋" w:eastAsia="仿宋"/>
                <w:bCs/>
                <w:color w:val="000000" w:themeColor="text1"/>
                <w:sz w:val="24"/>
              </w:rPr>
            </w:pPr>
          </w:p>
        </w:tc>
        <w:tc>
          <w:tcPr>
            <w:tcW w:w="1575"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社会科学（20000字）</w:t>
            </w:r>
          </w:p>
        </w:tc>
        <w:tc>
          <w:tcPr>
            <w:tcW w:w="3270"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省社科院、省社科联</w:t>
            </w: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张征远</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综述</w:t>
            </w:r>
          </w:p>
        </w:tc>
        <w:tc>
          <w:tcPr>
            <w:tcW w:w="3270"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经济学</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历史学</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哲学</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社会学</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bCs/>
                <w:color w:val="000000" w:themeColor="text1"/>
                <w:sz w:val="24"/>
              </w:rPr>
              <w:t xml:space="preserve">  其它学科</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bCs/>
                <w:color w:val="000000" w:themeColor="text1"/>
                <w:sz w:val="24"/>
              </w:rPr>
            </w:pPr>
            <w:r>
              <w:rPr>
                <w:rFonts w:hint="eastAsia" w:ascii="楷体_GB2312" w:hAnsi="楷体" w:eastAsia="楷体_GB2312"/>
                <w:bCs/>
                <w:color w:val="000000" w:themeColor="text1"/>
                <w:sz w:val="24"/>
              </w:rPr>
              <w:t xml:space="preserve">  社科智库建设</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cs="宋体" w:asciiTheme="majorEastAsia" w:hAnsiTheme="majorEastAsia" w:eastAsiaTheme="majorEastAsia"/>
                <w:bCs/>
                <w:color w:val="000000" w:themeColor="text1"/>
                <w:sz w:val="24"/>
              </w:rPr>
            </w:pPr>
            <w:r>
              <w:rPr>
                <w:rFonts w:hint="eastAsia" w:cs="宋体" w:asciiTheme="majorEastAsia" w:hAnsiTheme="majorEastAsia" w:eastAsiaTheme="majorEastAsia"/>
                <w:bCs/>
                <w:color w:val="000000" w:themeColor="text1"/>
                <w:sz w:val="24"/>
              </w:rPr>
              <w:t>教育（20000字）</w:t>
            </w:r>
          </w:p>
        </w:tc>
        <w:tc>
          <w:tcPr>
            <w:tcW w:w="3270"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省教育厅</w:t>
            </w: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黄  为</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13974860612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综述</w:t>
            </w:r>
          </w:p>
        </w:tc>
        <w:tc>
          <w:tcPr>
            <w:tcW w:w="3270" w:type="dxa"/>
            <w:vMerge w:val="continue"/>
            <w:vAlign w:val="center"/>
          </w:tcPr>
          <w:p>
            <w:pPr>
              <w:spacing w:line="280" w:lineRule="exact"/>
              <w:jc w:val="center"/>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基础教育</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楷体_GB2312" w:hAnsi="楷体" w:eastAsia="楷体_GB2312"/>
                <w:bCs/>
                <w:color w:val="000000" w:themeColor="text1"/>
                <w:sz w:val="24"/>
              </w:rPr>
            </w:pPr>
            <w:r>
              <w:rPr>
                <w:rFonts w:hint="eastAsia" w:ascii="楷体_GB2312" w:hAnsi="楷体" w:eastAsia="楷体_GB2312"/>
                <w:bCs/>
                <w:color w:val="000000" w:themeColor="text1"/>
                <w:sz w:val="24"/>
              </w:rPr>
              <w:t xml:space="preserve">  高等教育</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职业教育</w:t>
            </w:r>
          </w:p>
        </w:tc>
        <w:tc>
          <w:tcPr>
            <w:tcW w:w="3270" w:type="dxa"/>
            <w:vMerge w:val="continue"/>
          </w:tcPr>
          <w:p>
            <w:pPr>
              <w:spacing w:line="280" w:lineRule="exact"/>
              <w:rPr>
                <w:rFonts w:ascii="仿宋" w:hAnsi="仿宋" w:eastAsia="仿宋"/>
                <w:color w:val="000000" w:themeColor="text1"/>
                <w:sz w:val="24"/>
                <w:szCs w:val="24"/>
              </w:rPr>
            </w:pPr>
          </w:p>
        </w:tc>
        <w:tc>
          <w:tcPr>
            <w:tcW w:w="1110" w:type="dxa"/>
            <w:vMerge w:val="continue"/>
          </w:tcPr>
          <w:p>
            <w:pPr>
              <w:spacing w:line="280" w:lineRule="exact"/>
              <w:rPr>
                <w:rFonts w:ascii="仿宋" w:hAnsi="仿宋" w:eastAsia="仿宋"/>
                <w:bCs/>
                <w:color w:val="000000" w:themeColor="text1"/>
                <w:sz w:val="24"/>
              </w:rPr>
            </w:pPr>
          </w:p>
        </w:tc>
        <w:tc>
          <w:tcPr>
            <w:tcW w:w="1575"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cs="宋体" w:asciiTheme="majorEastAsia" w:hAnsiTheme="majorEastAsia" w:eastAsiaTheme="majorEastAsia"/>
                <w:bCs/>
                <w:color w:val="000000" w:themeColor="text1"/>
                <w:sz w:val="24"/>
              </w:rPr>
            </w:pPr>
            <w:r>
              <w:rPr>
                <w:rFonts w:hint="eastAsia" w:cs="宋体" w:asciiTheme="majorEastAsia" w:hAnsiTheme="majorEastAsia" w:eastAsiaTheme="majorEastAsia"/>
                <w:bCs/>
                <w:color w:val="000000" w:themeColor="text1"/>
                <w:sz w:val="24"/>
              </w:rPr>
              <w:t>文化</w:t>
            </w:r>
            <w:r>
              <w:rPr>
                <w:rFonts w:hint="eastAsia" w:cs="仿宋" w:asciiTheme="majorEastAsia" w:hAnsiTheme="majorEastAsia" w:eastAsiaTheme="majorEastAsia"/>
                <w:bCs/>
                <w:color w:val="000000" w:themeColor="text1"/>
                <w:sz w:val="24"/>
              </w:rPr>
              <w:t>·</w:t>
            </w:r>
            <w:r>
              <w:rPr>
                <w:rFonts w:hint="eastAsia" w:cs="宋体" w:asciiTheme="majorEastAsia" w:hAnsiTheme="majorEastAsia" w:eastAsiaTheme="majorEastAsia"/>
                <w:bCs/>
                <w:color w:val="000000" w:themeColor="text1"/>
                <w:sz w:val="24"/>
              </w:rPr>
              <w:t>旅游（45000字）</w:t>
            </w:r>
          </w:p>
        </w:tc>
        <w:tc>
          <w:tcPr>
            <w:tcW w:w="3270"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省文化和旅游厅</w:t>
            </w:r>
          </w:p>
        </w:tc>
        <w:tc>
          <w:tcPr>
            <w:tcW w:w="111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李荷莲</w:t>
            </w:r>
          </w:p>
        </w:tc>
        <w:tc>
          <w:tcPr>
            <w:tcW w:w="157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15576615732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楷体_GB2312" w:hAnsi="楷体" w:eastAsia="楷体_GB2312" w:cs="宋体"/>
                <w:color w:val="000000" w:themeColor="text1"/>
                <w:sz w:val="24"/>
              </w:rPr>
            </w:pPr>
            <w:r>
              <w:rPr>
                <w:rFonts w:hint="eastAsia" w:ascii="仿宋" w:hAnsi="仿宋" w:eastAsia="仿宋" w:cs="宋体"/>
                <w:color w:val="000000" w:themeColor="text1"/>
                <w:sz w:val="24"/>
              </w:rPr>
              <w:t xml:space="preserve">  </w:t>
            </w:r>
            <w:r>
              <w:rPr>
                <w:rFonts w:hint="eastAsia" w:ascii="楷体_GB2312" w:hAnsi="楷体" w:eastAsia="楷体_GB2312" w:cs="宋体"/>
                <w:color w:val="000000" w:themeColor="text1"/>
                <w:sz w:val="24"/>
              </w:rPr>
              <w:t>文化事业</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综述</w:t>
            </w:r>
          </w:p>
        </w:tc>
        <w:tc>
          <w:tcPr>
            <w:tcW w:w="3270" w:type="dxa"/>
            <w:vMerge w:val="continue"/>
            <w:vAlign w:val="center"/>
          </w:tcPr>
          <w:p>
            <w:pPr>
              <w:spacing w:line="280" w:lineRule="exact"/>
              <w:jc w:val="center"/>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文物与考古</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图书馆</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博物馆</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pPr>
              <w:spacing w:line="280" w:lineRule="exact"/>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文化馆</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物质遗产</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pPr>
              <w:spacing w:line="280" w:lineRule="exact"/>
              <w:rPr>
                <w:rFonts w:ascii="仿宋" w:hAnsi="仿宋" w:eastAsia="仿宋" w:cs="宋体"/>
                <w:color w:val="000000" w:themeColor="text1"/>
                <w:w w:val="90"/>
                <w:sz w:val="24"/>
              </w:rPr>
            </w:pPr>
            <w:r>
              <w:rPr>
                <w:rFonts w:hint="eastAsia" w:ascii="仿宋" w:hAnsi="仿宋" w:eastAsia="仿宋" w:cs="宋体"/>
                <w:color w:val="000000" w:themeColor="text1"/>
                <w:sz w:val="24"/>
              </w:rPr>
              <w:t xml:space="preserve">    非</w:t>
            </w:r>
            <w:r>
              <w:rPr>
                <w:rFonts w:hint="eastAsia" w:ascii="仿宋" w:hAnsi="仿宋" w:eastAsia="仿宋" w:cs="宋体"/>
                <w:color w:val="000000" w:themeColor="text1"/>
                <w:w w:val="90"/>
                <w:sz w:val="24"/>
              </w:rPr>
              <w:t>物质</w:t>
            </w:r>
            <w:r>
              <w:rPr>
                <w:rFonts w:hint="eastAsia" w:ascii="仿宋" w:hAnsi="仿宋" w:eastAsia="仿宋" w:cs="宋体"/>
                <w:color w:val="000000" w:themeColor="text1"/>
                <w:w w:val="90"/>
                <w:sz w:val="24"/>
                <w:lang w:eastAsia="zh-CN"/>
              </w:rPr>
              <w:t>文化</w:t>
            </w:r>
            <w:r>
              <w:rPr>
                <w:rFonts w:hint="eastAsia" w:ascii="仿宋" w:hAnsi="仿宋" w:eastAsia="仿宋" w:cs="宋体"/>
                <w:color w:val="000000" w:themeColor="text1"/>
                <w:w w:val="90"/>
                <w:sz w:val="24"/>
              </w:rPr>
              <w:t>遗产</w:t>
            </w:r>
          </w:p>
        </w:tc>
        <w:tc>
          <w:tcPr>
            <w:tcW w:w="3270" w:type="dxa"/>
            <w:vMerge w:val="continue"/>
          </w:tcPr>
          <w:p>
            <w:pPr>
              <w:spacing w:line="280" w:lineRule="exact"/>
              <w:rPr>
                <w:rFonts w:ascii="仿宋" w:hAnsi="仿宋" w:eastAsia="仿宋"/>
                <w:color w:val="000000" w:themeColor="text1"/>
                <w:sz w:val="24"/>
              </w:rPr>
            </w:pPr>
          </w:p>
        </w:tc>
        <w:tc>
          <w:tcPr>
            <w:tcW w:w="1110" w:type="dxa"/>
            <w:vMerge w:val="continue"/>
          </w:tcPr>
          <w:p>
            <w:pPr>
              <w:spacing w:line="280" w:lineRule="exact"/>
              <w:rPr>
                <w:rFonts w:ascii="仿宋" w:hAnsi="仿宋" w:eastAsia="仿宋"/>
                <w:color w:val="000000" w:themeColor="text1"/>
                <w:sz w:val="24"/>
              </w:rPr>
            </w:pPr>
          </w:p>
        </w:tc>
        <w:tc>
          <w:tcPr>
            <w:tcW w:w="1575" w:type="dxa"/>
            <w:vMerge w:val="continue"/>
          </w:tcPr>
          <w:p>
            <w:pPr>
              <w:spacing w:line="280" w:lineRule="exact"/>
              <w:rPr>
                <w:rFonts w:ascii="仿宋" w:hAnsi="仿宋" w:eastAsia="仿宋"/>
                <w:color w:val="000000" w:themeColor="text1"/>
                <w:sz w:val="24"/>
              </w:rPr>
            </w:pPr>
          </w:p>
        </w:tc>
      </w:tr>
    </w:tbl>
    <w:p>
      <w:r>
        <w:rPr>
          <w:rFonts w:hint="eastAsia"/>
        </w:rPr>
        <w:t>（续前页）</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235"/>
        <w:gridCol w:w="110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5" w:type="dxa"/>
            <w:vMerge w:val="restart"/>
            <w:vAlign w:val="center"/>
          </w:tcPr>
          <w:p>
            <w:pPr>
              <w:spacing w:line="280" w:lineRule="exact"/>
              <w:jc w:val="center"/>
              <w:rPr>
                <w:rFonts w:ascii="黑体" w:hAnsi="黑体" w:eastAsia="黑体"/>
                <w:sz w:val="24"/>
              </w:rPr>
            </w:pPr>
            <w:r>
              <w:rPr>
                <w:rFonts w:hint="eastAsia" w:ascii="黑体" w:hAnsi="黑体" w:eastAsia="黑体"/>
                <w:sz w:val="24"/>
              </w:rPr>
              <w:t>部类/分目（字数）</w:t>
            </w:r>
          </w:p>
        </w:tc>
        <w:tc>
          <w:tcPr>
            <w:tcW w:w="3235" w:type="dxa"/>
            <w:vMerge w:val="restart"/>
            <w:vAlign w:val="center"/>
          </w:tcPr>
          <w:p>
            <w:pPr>
              <w:spacing w:line="280" w:lineRule="exact"/>
              <w:jc w:val="center"/>
              <w:rPr>
                <w:rFonts w:ascii="黑体" w:hAnsi="黑体" w:eastAsia="黑体"/>
                <w:sz w:val="24"/>
              </w:rPr>
            </w:pPr>
            <w:r>
              <w:rPr>
                <w:rFonts w:hint="eastAsia" w:ascii="黑体" w:hAnsi="黑体" w:eastAsia="黑体"/>
                <w:sz w:val="24"/>
              </w:rPr>
              <w:t>撰稿责任单位</w:t>
            </w:r>
          </w:p>
        </w:tc>
        <w:tc>
          <w:tcPr>
            <w:tcW w:w="2719" w:type="dxa"/>
            <w:gridSpan w:val="2"/>
            <w:vAlign w:val="center"/>
          </w:tcPr>
          <w:p>
            <w:pPr>
              <w:spacing w:line="280" w:lineRule="exact"/>
              <w:jc w:val="center"/>
              <w:rPr>
                <w:rFonts w:ascii="黑体" w:hAnsi="黑体" w:eastAsia="黑体"/>
                <w:sz w:val="24"/>
              </w:rPr>
            </w:pPr>
            <w:r>
              <w:rPr>
                <w:rFonts w:hint="eastAsia" w:ascii="黑体" w:hAnsi="黑体" w:eastAsia="黑体"/>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5" w:type="dxa"/>
            <w:vMerge w:val="continue"/>
            <w:vAlign w:val="center"/>
          </w:tcPr>
          <w:p>
            <w:pPr>
              <w:spacing w:line="280" w:lineRule="exact"/>
              <w:jc w:val="center"/>
              <w:rPr>
                <w:rFonts w:ascii="黑体" w:hAnsi="黑体" w:eastAsia="黑体"/>
                <w:sz w:val="24"/>
              </w:rPr>
            </w:pPr>
          </w:p>
        </w:tc>
        <w:tc>
          <w:tcPr>
            <w:tcW w:w="3235" w:type="dxa"/>
            <w:vMerge w:val="continue"/>
            <w:vAlign w:val="center"/>
          </w:tcPr>
          <w:p>
            <w:pPr>
              <w:spacing w:line="280" w:lineRule="exact"/>
              <w:jc w:val="center"/>
              <w:rPr>
                <w:rFonts w:ascii="黑体" w:hAnsi="黑体" w:eastAsia="黑体"/>
                <w:sz w:val="24"/>
              </w:rPr>
            </w:pPr>
          </w:p>
        </w:tc>
        <w:tc>
          <w:tcPr>
            <w:tcW w:w="1105" w:type="dxa"/>
            <w:vAlign w:val="center"/>
          </w:tcPr>
          <w:p>
            <w:pPr>
              <w:spacing w:line="280" w:lineRule="exact"/>
              <w:jc w:val="center"/>
              <w:rPr>
                <w:rFonts w:ascii="黑体" w:hAnsi="黑体" w:eastAsia="黑体"/>
                <w:sz w:val="24"/>
              </w:rPr>
            </w:pPr>
            <w:r>
              <w:rPr>
                <w:rFonts w:hint="eastAsia" w:ascii="黑体" w:hAnsi="黑体" w:eastAsia="黑体"/>
                <w:sz w:val="24"/>
              </w:rPr>
              <w:t>姓  名</w:t>
            </w:r>
          </w:p>
        </w:tc>
        <w:tc>
          <w:tcPr>
            <w:tcW w:w="1614" w:type="dxa"/>
            <w:vAlign w:val="center"/>
          </w:tcPr>
          <w:p>
            <w:pPr>
              <w:spacing w:line="280" w:lineRule="exact"/>
              <w:jc w:val="center"/>
              <w:rPr>
                <w:rFonts w:ascii="黑体" w:hAnsi="黑体" w:eastAsia="黑体"/>
                <w:sz w:val="24"/>
              </w:rPr>
            </w:pPr>
            <w:r>
              <w:rPr>
                <w:rFonts w:hint="eastAsia" w:ascii="黑体" w:hAns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文化产业</w:t>
            </w:r>
          </w:p>
        </w:tc>
        <w:tc>
          <w:tcPr>
            <w:tcW w:w="3235"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省文化和旅游厅</w:t>
            </w:r>
          </w:p>
        </w:tc>
        <w:tc>
          <w:tcPr>
            <w:tcW w:w="110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李荷莲</w:t>
            </w:r>
          </w:p>
        </w:tc>
        <w:tc>
          <w:tcPr>
            <w:tcW w:w="161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15576615732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文化交流</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vAlign w:val="center"/>
          </w:tcPr>
          <w:p>
            <w:pPr>
              <w:spacing w:line="280" w:lineRule="exact"/>
              <w:jc w:val="center"/>
              <w:rPr>
                <w:rFonts w:ascii="仿宋" w:hAnsi="仿宋" w:eastAsia="仿宋"/>
                <w:bCs/>
                <w:color w:val="000000" w:themeColor="text1"/>
                <w:sz w:val="24"/>
              </w:rPr>
            </w:pPr>
          </w:p>
        </w:tc>
        <w:tc>
          <w:tcPr>
            <w:tcW w:w="1614"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档案工作</w:t>
            </w:r>
          </w:p>
        </w:tc>
        <w:tc>
          <w:tcPr>
            <w:tcW w:w="3235"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省档案局、档案馆</w:t>
            </w:r>
          </w:p>
        </w:tc>
        <w:tc>
          <w:tcPr>
            <w:tcW w:w="1105" w:type="dxa"/>
            <w:vMerge w:val="continue"/>
            <w:vAlign w:val="center"/>
          </w:tcPr>
          <w:p>
            <w:pPr>
              <w:spacing w:line="280" w:lineRule="exact"/>
              <w:jc w:val="center"/>
              <w:rPr>
                <w:rFonts w:ascii="仿宋" w:hAnsi="仿宋" w:eastAsia="仿宋"/>
                <w:bCs/>
                <w:color w:val="000000" w:themeColor="text1"/>
                <w:sz w:val="24"/>
              </w:rPr>
            </w:pPr>
          </w:p>
        </w:tc>
        <w:tc>
          <w:tcPr>
            <w:tcW w:w="1614"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地方志工作</w:t>
            </w:r>
          </w:p>
        </w:tc>
        <w:tc>
          <w:tcPr>
            <w:tcW w:w="3235"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省地方志编纂院</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文学艺术</w:t>
            </w:r>
          </w:p>
        </w:tc>
        <w:tc>
          <w:tcPr>
            <w:tcW w:w="3235"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省文联</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仿宋" w:hAnsi="仿宋" w:eastAsia="仿宋" w:cs="宋体"/>
                <w:color w:val="000000" w:themeColor="text1"/>
                <w:sz w:val="24"/>
              </w:rPr>
              <w:t xml:space="preserve">  </w:t>
            </w:r>
            <w:r>
              <w:rPr>
                <w:rFonts w:hint="eastAsia" w:ascii="楷体_GB2312" w:hAnsi="楷体" w:eastAsia="楷体_GB2312" w:cs="宋体"/>
                <w:color w:val="000000" w:themeColor="text1"/>
                <w:sz w:val="24"/>
              </w:rPr>
              <w:t>旅游业</w:t>
            </w:r>
          </w:p>
        </w:tc>
        <w:tc>
          <w:tcPr>
            <w:tcW w:w="3235"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省文化和旅游厅</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旅游区（点）建设</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旅游市场开发</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旅游行业管理</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s="宋体"/>
                <w:color w:val="000000" w:themeColor="text1"/>
                <w:sz w:val="24"/>
              </w:rPr>
            </w:pPr>
            <w:r>
              <w:rPr>
                <w:rFonts w:hint="eastAsia" w:ascii="仿宋" w:hAnsi="仿宋" w:eastAsia="仿宋" w:cs="宋体"/>
                <w:color w:val="000000" w:themeColor="text1"/>
                <w:sz w:val="24"/>
              </w:rPr>
              <w:t xml:space="preserve">    旅游队伍建设</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新闻出版广电（40000字）</w:t>
            </w:r>
          </w:p>
        </w:tc>
        <w:tc>
          <w:tcPr>
            <w:tcW w:w="3235" w:type="dxa"/>
          </w:tcPr>
          <w:p>
            <w:pPr>
              <w:spacing w:line="280" w:lineRule="exact"/>
              <w:rPr>
                <w:rFonts w:ascii="仿宋" w:hAnsi="仿宋" w:eastAsia="仿宋"/>
                <w:color w:val="000000" w:themeColor="text1"/>
                <w:sz w:val="24"/>
                <w:szCs w:val="24"/>
              </w:rPr>
            </w:pPr>
          </w:p>
        </w:tc>
        <w:tc>
          <w:tcPr>
            <w:tcW w:w="110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邓  尧</w:t>
            </w:r>
          </w:p>
        </w:tc>
        <w:tc>
          <w:tcPr>
            <w:tcW w:w="161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18975817056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综述</w:t>
            </w:r>
          </w:p>
        </w:tc>
        <w:tc>
          <w:tcPr>
            <w:tcW w:w="3235" w:type="dxa"/>
            <w:vAlign w:val="center"/>
          </w:tcPr>
          <w:p>
            <w:pPr>
              <w:spacing w:line="280" w:lineRule="exact"/>
              <w:ind w:left="-107" w:leftChars="-51" w:right="-107" w:rightChars="-51"/>
              <w:jc w:val="center"/>
              <w:rPr>
                <w:rFonts w:ascii="仿宋" w:hAnsi="仿宋" w:eastAsia="仿宋"/>
                <w:color w:val="000000" w:themeColor="text1"/>
                <w:spacing w:val="-4"/>
                <w:sz w:val="24"/>
                <w:szCs w:val="24"/>
              </w:rPr>
            </w:pPr>
            <w:r>
              <w:rPr>
                <w:rFonts w:hint="eastAsia" w:ascii="仿宋" w:hAnsi="仿宋" w:eastAsia="仿宋"/>
                <w:color w:val="000000" w:themeColor="text1"/>
                <w:spacing w:val="-4"/>
                <w:sz w:val="24"/>
                <w:szCs w:val="24"/>
              </w:rPr>
              <w:t>省委宣传部、省广播电视局</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ind w:left="-107" w:leftChars="-51" w:right="-107" w:rightChars="-51"/>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出版</w:t>
            </w:r>
          </w:p>
        </w:tc>
        <w:tc>
          <w:tcPr>
            <w:tcW w:w="3235"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省委宣传部</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报刊</w:t>
            </w:r>
          </w:p>
        </w:tc>
        <w:tc>
          <w:tcPr>
            <w:tcW w:w="3235" w:type="dxa"/>
          </w:tcPr>
          <w:p>
            <w:pPr>
              <w:spacing w:line="280" w:lineRule="exact"/>
              <w:ind w:left="-107" w:leftChars="-51" w:right="-107" w:rightChars="-51"/>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省委宣传部、湖南日报社</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广播电视</w:t>
            </w:r>
          </w:p>
        </w:tc>
        <w:tc>
          <w:tcPr>
            <w:tcW w:w="3235" w:type="dxa"/>
            <w:vAlign w:val="center"/>
          </w:tcPr>
          <w:p>
            <w:pPr>
              <w:spacing w:line="280" w:lineRule="exact"/>
              <w:ind w:firstLine="720" w:firstLineChars="300"/>
              <w:rPr>
                <w:rFonts w:ascii="仿宋" w:hAnsi="仿宋" w:eastAsia="仿宋"/>
                <w:color w:val="000000" w:themeColor="text1"/>
                <w:sz w:val="24"/>
                <w:szCs w:val="24"/>
              </w:rPr>
            </w:pPr>
            <w:r>
              <w:rPr>
                <w:rFonts w:hint="eastAsia" w:ascii="仿宋" w:hAnsi="仿宋" w:eastAsia="仿宋"/>
                <w:color w:val="000000" w:themeColor="text1"/>
                <w:sz w:val="24"/>
                <w:szCs w:val="24"/>
              </w:rPr>
              <w:t>省广播电视局</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085" w:type="dxa"/>
            <w:vAlign w:val="center"/>
          </w:tcPr>
          <w:p>
            <w:pPr>
              <w:spacing w:line="280" w:lineRule="exact"/>
              <w:ind w:firstLine="240" w:firstLineChars="100"/>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电影</w:t>
            </w:r>
          </w:p>
        </w:tc>
        <w:tc>
          <w:tcPr>
            <w:tcW w:w="3235" w:type="dxa"/>
            <w:vAlign w:val="center"/>
          </w:tcPr>
          <w:p>
            <w:pPr>
              <w:spacing w:line="280" w:lineRule="exact"/>
              <w:ind w:firstLine="720" w:firstLineChars="300"/>
              <w:rPr>
                <w:rFonts w:ascii="仿宋" w:hAnsi="仿宋" w:eastAsia="仿宋" w:cs="宋体"/>
                <w:color w:val="000000" w:themeColor="text1"/>
                <w:sz w:val="24"/>
                <w:szCs w:val="24"/>
              </w:rPr>
            </w:pPr>
            <w:r>
              <w:rPr>
                <w:rFonts w:hint="eastAsia" w:ascii="仿宋" w:hAnsi="仿宋" w:eastAsia="仿宋"/>
                <w:color w:val="000000" w:themeColor="text1"/>
                <w:sz w:val="24"/>
                <w:szCs w:val="24"/>
              </w:rPr>
              <w:t>省委宣传部</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085" w:type="dxa"/>
            <w:vAlign w:val="center"/>
          </w:tcPr>
          <w:p>
            <w:pPr>
              <w:spacing w:line="280" w:lineRule="exact"/>
              <w:ind w:firstLine="240" w:firstLineChars="100"/>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版权管理与服务</w:t>
            </w:r>
          </w:p>
        </w:tc>
        <w:tc>
          <w:tcPr>
            <w:tcW w:w="3235" w:type="dxa"/>
            <w:vAlign w:val="center"/>
          </w:tcPr>
          <w:p>
            <w:pPr>
              <w:spacing w:line="280" w:lineRule="exact"/>
              <w:ind w:firstLine="720" w:firstLineChars="300"/>
              <w:rPr>
                <w:rFonts w:ascii="仿宋" w:hAnsi="仿宋" w:eastAsia="仿宋"/>
                <w:color w:val="000000" w:themeColor="text1"/>
                <w:sz w:val="24"/>
                <w:szCs w:val="24"/>
              </w:rPr>
            </w:pPr>
            <w:r>
              <w:rPr>
                <w:rFonts w:hint="eastAsia" w:ascii="仿宋" w:hAnsi="仿宋" w:eastAsia="仿宋"/>
                <w:color w:val="000000" w:themeColor="text1"/>
                <w:sz w:val="24"/>
                <w:szCs w:val="24"/>
              </w:rPr>
              <w:t>省委宣传部</w:t>
            </w: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rPr>
                <w:rFonts w:asciiTheme="majorEastAsia" w:hAnsiTheme="majorEastAsia" w:eastAsiaTheme="majorEastAsia"/>
                <w:color w:val="000000" w:themeColor="text1"/>
                <w:w w:val="80"/>
                <w:sz w:val="24"/>
              </w:rPr>
            </w:pPr>
            <w:r>
              <w:rPr>
                <w:rFonts w:hint="eastAsia" w:asciiTheme="majorEastAsia" w:hAnsiTheme="majorEastAsia" w:eastAsiaTheme="majorEastAsia"/>
                <w:color w:val="000000" w:themeColor="text1"/>
                <w:w w:val="80"/>
                <w:sz w:val="24"/>
              </w:rPr>
              <w:t>卫生健康和医疗保障（40000字）</w:t>
            </w:r>
          </w:p>
        </w:tc>
        <w:tc>
          <w:tcPr>
            <w:tcW w:w="3235" w:type="dxa"/>
            <w:vAlign w:val="center"/>
          </w:tcPr>
          <w:p>
            <w:pPr>
              <w:spacing w:line="280" w:lineRule="exact"/>
              <w:jc w:val="center"/>
              <w:rPr>
                <w:rFonts w:ascii="仿宋" w:hAnsi="仿宋" w:eastAsia="仿宋"/>
                <w:color w:val="000000" w:themeColor="text1"/>
                <w:sz w:val="24"/>
                <w:szCs w:val="24"/>
              </w:rPr>
            </w:pPr>
          </w:p>
        </w:tc>
        <w:tc>
          <w:tcPr>
            <w:tcW w:w="1105" w:type="dxa"/>
            <w:vAlign w:val="center"/>
          </w:tcPr>
          <w:p>
            <w:pPr>
              <w:spacing w:line="280" w:lineRule="exact"/>
              <w:jc w:val="center"/>
              <w:rPr>
                <w:rFonts w:ascii="仿宋" w:hAnsi="仿宋" w:eastAsia="仿宋"/>
                <w:bCs/>
                <w:color w:val="000000" w:themeColor="text1"/>
                <w:sz w:val="24"/>
              </w:rPr>
            </w:pPr>
          </w:p>
        </w:tc>
        <w:tc>
          <w:tcPr>
            <w:tcW w:w="1614" w:type="dxa"/>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仿宋" w:hAnsi="仿宋" w:eastAsia="仿宋"/>
                <w:color w:val="000000" w:themeColor="text1"/>
                <w:sz w:val="24"/>
              </w:rPr>
              <w:t xml:space="preserve">  </w:t>
            </w:r>
            <w:r>
              <w:rPr>
                <w:rFonts w:hint="eastAsia" w:ascii="楷体_GB2312" w:hAnsi="楷体" w:eastAsia="楷体_GB2312"/>
                <w:color w:val="000000" w:themeColor="text1"/>
                <w:sz w:val="24"/>
              </w:rPr>
              <w:t>卫生健康</w:t>
            </w:r>
          </w:p>
        </w:tc>
        <w:tc>
          <w:tcPr>
            <w:tcW w:w="3235"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省卫健委</w:t>
            </w:r>
          </w:p>
        </w:tc>
        <w:tc>
          <w:tcPr>
            <w:tcW w:w="110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61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综述</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医药卫生体制改革</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 w:val="24"/>
              </w:rPr>
            </w:pPr>
          </w:p>
        </w:tc>
        <w:tc>
          <w:tcPr>
            <w:tcW w:w="1614"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医政管理</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vAlign w:val="center"/>
          </w:tcPr>
          <w:p>
            <w:pPr>
              <w:spacing w:line="280" w:lineRule="exact"/>
              <w:jc w:val="center"/>
              <w:rPr>
                <w:rFonts w:ascii="仿宋" w:hAnsi="仿宋" w:eastAsia="仿宋"/>
                <w:bCs/>
                <w:color w:val="000000" w:themeColor="text1"/>
                <w:sz w:val="24"/>
              </w:rPr>
            </w:pPr>
          </w:p>
        </w:tc>
        <w:tc>
          <w:tcPr>
            <w:tcW w:w="1614"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医疗卫生监督执法</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vAlign w:val="center"/>
          </w:tcPr>
          <w:p>
            <w:pPr>
              <w:spacing w:line="280" w:lineRule="exact"/>
              <w:jc w:val="center"/>
              <w:rPr>
                <w:rFonts w:ascii="仿宋" w:hAnsi="仿宋" w:eastAsia="仿宋"/>
                <w:bCs/>
                <w:color w:val="000000" w:themeColor="text1"/>
                <w:sz w:val="24"/>
              </w:rPr>
            </w:pPr>
          </w:p>
        </w:tc>
        <w:tc>
          <w:tcPr>
            <w:tcW w:w="1614"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基层卫生健康</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妇幼健康</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老年人健康</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职业健康</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疾病预防控制</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卫生应急处置</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药物制度与药品保障</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食品安全风险监测</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卫生健康科研</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卫生人才队伍建设</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卫生健康信息化</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卫生健康宣传</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卫生健康合作与交流</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中医药事业</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人口家庭发展</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rPr>
                <w:rFonts w:ascii="仿宋" w:hAnsi="仿宋" w:eastAsia="仿宋"/>
                <w:bCs/>
                <w:color w:val="000000" w:themeColor="text1"/>
                <w:szCs w:val="21"/>
              </w:rPr>
            </w:pPr>
          </w:p>
        </w:tc>
        <w:tc>
          <w:tcPr>
            <w:tcW w:w="1614"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480" w:firstLineChars="200"/>
              <w:rPr>
                <w:rFonts w:ascii="仿宋" w:hAnsi="仿宋" w:eastAsia="仿宋"/>
                <w:color w:val="000000" w:themeColor="text1"/>
                <w:sz w:val="24"/>
              </w:rPr>
            </w:pPr>
            <w:r>
              <w:rPr>
                <w:rFonts w:hint="eastAsia" w:ascii="仿宋" w:hAnsi="仿宋" w:eastAsia="仿宋"/>
                <w:color w:val="000000" w:themeColor="text1"/>
                <w:sz w:val="24"/>
              </w:rPr>
              <w:t>健康扶贫</w:t>
            </w:r>
          </w:p>
        </w:tc>
        <w:tc>
          <w:tcPr>
            <w:tcW w:w="3235" w:type="dxa"/>
            <w:vMerge w:val="continue"/>
            <w:vAlign w:val="center"/>
          </w:tcPr>
          <w:p>
            <w:pPr>
              <w:spacing w:line="280" w:lineRule="exact"/>
              <w:jc w:val="center"/>
              <w:rPr>
                <w:rFonts w:ascii="仿宋" w:hAnsi="仿宋" w:eastAsia="仿宋"/>
                <w:color w:val="000000" w:themeColor="text1"/>
                <w:sz w:val="24"/>
                <w:szCs w:val="24"/>
              </w:rPr>
            </w:pPr>
          </w:p>
        </w:tc>
        <w:tc>
          <w:tcPr>
            <w:tcW w:w="1105" w:type="dxa"/>
            <w:vMerge w:val="continue"/>
          </w:tcPr>
          <w:p>
            <w:pPr>
              <w:spacing w:line="280" w:lineRule="exact"/>
              <w:jc w:val="center"/>
              <w:rPr>
                <w:rFonts w:ascii="仿宋" w:hAnsi="仿宋" w:eastAsia="仿宋"/>
                <w:bCs/>
                <w:color w:val="000000" w:themeColor="text1"/>
                <w:sz w:val="24"/>
              </w:rPr>
            </w:pPr>
          </w:p>
        </w:tc>
        <w:tc>
          <w:tcPr>
            <w:tcW w:w="1614"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仿宋" w:hAnsi="仿宋" w:eastAsia="仿宋"/>
                <w:color w:val="000000" w:themeColor="text1"/>
                <w:sz w:val="24"/>
              </w:rPr>
              <w:t xml:space="preserve">  </w:t>
            </w:r>
            <w:r>
              <w:rPr>
                <w:rFonts w:hint="eastAsia" w:ascii="楷体_GB2312" w:hAnsi="楷体" w:eastAsia="楷体_GB2312"/>
                <w:color w:val="000000" w:themeColor="text1"/>
                <w:sz w:val="24"/>
              </w:rPr>
              <w:t>医疗保障</w:t>
            </w:r>
          </w:p>
        </w:tc>
        <w:tc>
          <w:tcPr>
            <w:tcW w:w="3235"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省医疗保障局</w:t>
            </w:r>
          </w:p>
        </w:tc>
        <w:tc>
          <w:tcPr>
            <w:tcW w:w="1105"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61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综述</w:t>
            </w:r>
          </w:p>
        </w:tc>
        <w:tc>
          <w:tcPr>
            <w:tcW w:w="3235" w:type="dxa"/>
            <w:vMerge w:val="continue"/>
            <w:vAlign w:val="center"/>
          </w:tcPr>
          <w:p>
            <w:pPr>
              <w:spacing w:line="280" w:lineRule="exact"/>
              <w:jc w:val="center"/>
              <w:rPr>
                <w:rFonts w:ascii="仿宋" w:hAnsi="仿宋" w:eastAsia="仿宋"/>
                <w:color w:val="000000" w:themeColor="text1"/>
                <w:sz w:val="24"/>
              </w:rPr>
            </w:pPr>
          </w:p>
        </w:tc>
        <w:tc>
          <w:tcPr>
            <w:tcW w:w="1105" w:type="dxa"/>
            <w:vMerge w:val="continue"/>
          </w:tcPr>
          <w:p>
            <w:pPr>
              <w:spacing w:line="280" w:lineRule="exact"/>
              <w:jc w:val="center"/>
              <w:rPr>
                <w:rFonts w:ascii="仿宋" w:hAnsi="仿宋" w:eastAsia="仿宋"/>
                <w:b/>
                <w:color w:val="000000" w:themeColor="text1"/>
                <w:sz w:val="24"/>
              </w:rPr>
            </w:pPr>
          </w:p>
        </w:tc>
        <w:tc>
          <w:tcPr>
            <w:tcW w:w="1614" w:type="dxa"/>
            <w:vMerge w:val="continue"/>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医疗服务管理</w:t>
            </w:r>
          </w:p>
        </w:tc>
        <w:tc>
          <w:tcPr>
            <w:tcW w:w="3235" w:type="dxa"/>
            <w:vMerge w:val="continue"/>
            <w:vAlign w:val="center"/>
          </w:tcPr>
          <w:p>
            <w:pPr>
              <w:spacing w:line="280" w:lineRule="exact"/>
              <w:jc w:val="center"/>
              <w:rPr>
                <w:rFonts w:ascii="仿宋" w:hAnsi="仿宋" w:eastAsia="仿宋"/>
                <w:color w:val="000000" w:themeColor="text1"/>
                <w:sz w:val="24"/>
              </w:rPr>
            </w:pPr>
          </w:p>
        </w:tc>
        <w:tc>
          <w:tcPr>
            <w:tcW w:w="1105" w:type="dxa"/>
            <w:vMerge w:val="continue"/>
          </w:tcPr>
          <w:p>
            <w:pPr>
              <w:spacing w:line="280" w:lineRule="exact"/>
              <w:jc w:val="center"/>
              <w:rPr>
                <w:rFonts w:ascii="仿宋" w:hAnsi="仿宋" w:eastAsia="仿宋"/>
                <w:b/>
                <w:color w:val="000000" w:themeColor="text1"/>
                <w:sz w:val="24"/>
              </w:rPr>
            </w:pPr>
          </w:p>
        </w:tc>
        <w:tc>
          <w:tcPr>
            <w:tcW w:w="1614" w:type="dxa"/>
            <w:vMerge w:val="continue"/>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w w:val="90"/>
                <w:sz w:val="24"/>
              </w:rPr>
            </w:pPr>
            <w:r>
              <w:rPr>
                <w:rFonts w:hint="eastAsia" w:ascii="仿宋" w:hAnsi="仿宋" w:eastAsia="仿宋"/>
                <w:color w:val="000000" w:themeColor="text1"/>
                <w:sz w:val="24"/>
              </w:rPr>
              <w:t xml:space="preserve">    </w:t>
            </w:r>
            <w:r>
              <w:rPr>
                <w:rFonts w:hint="eastAsia" w:ascii="仿宋" w:hAnsi="仿宋" w:eastAsia="仿宋"/>
                <w:color w:val="000000" w:themeColor="text1"/>
                <w:w w:val="90"/>
                <w:sz w:val="24"/>
              </w:rPr>
              <w:t>医疗服务价格及药品采购</w:t>
            </w:r>
          </w:p>
        </w:tc>
        <w:tc>
          <w:tcPr>
            <w:tcW w:w="3235" w:type="dxa"/>
            <w:vMerge w:val="continue"/>
            <w:vAlign w:val="center"/>
          </w:tcPr>
          <w:p>
            <w:pPr>
              <w:spacing w:line="280" w:lineRule="exact"/>
              <w:jc w:val="center"/>
              <w:rPr>
                <w:rFonts w:ascii="仿宋" w:hAnsi="仿宋" w:eastAsia="仿宋"/>
                <w:color w:val="000000" w:themeColor="text1"/>
                <w:sz w:val="24"/>
              </w:rPr>
            </w:pPr>
          </w:p>
        </w:tc>
        <w:tc>
          <w:tcPr>
            <w:tcW w:w="1105" w:type="dxa"/>
            <w:vMerge w:val="continue"/>
            <w:vAlign w:val="center"/>
          </w:tcPr>
          <w:p>
            <w:pPr>
              <w:spacing w:line="280" w:lineRule="exact"/>
              <w:jc w:val="center"/>
              <w:rPr>
                <w:rFonts w:ascii="仿宋" w:hAnsi="仿宋" w:eastAsia="仿宋"/>
                <w:b/>
                <w:color w:val="000000" w:themeColor="text1"/>
                <w:sz w:val="24"/>
              </w:rPr>
            </w:pPr>
          </w:p>
        </w:tc>
        <w:tc>
          <w:tcPr>
            <w:tcW w:w="1614" w:type="dxa"/>
            <w:vMerge w:val="continue"/>
            <w:vAlign w:val="center"/>
          </w:tcPr>
          <w:p>
            <w:pPr>
              <w:spacing w:line="280" w:lineRule="exact"/>
              <w:jc w:val="center"/>
              <w:rPr>
                <w:rFonts w:ascii="仿宋" w:hAnsi="仿宋" w:eastAsia="仿宋"/>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仿宋" w:hAnsi="仿宋" w:eastAsia="仿宋"/>
                <w:color w:val="000000" w:themeColor="text1"/>
                <w:sz w:val="24"/>
              </w:rPr>
            </w:pPr>
            <w:r>
              <w:rPr>
                <w:rFonts w:hint="eastAsia" w:ascii="仿宋" w:hAnsi="仿宋" w:eastAsia="仿宋"/>
                <w:color w:val="000000" w:themeColor="text1"/>
                <w:sz w:val="24"/>
              </w:rPr>
              <w:t xml:space="preserve">    医保基金监管</w:t>
            </w:r>
          </w:p>
        </w:tc>
        <w:tc>
          <w:tcPr>
            <w:tcW w:w="3235" w:type="dxa"/>
            <w:vMerge w:val="continue"/>
            <w:vAlign w:val="center"/>
          </w:tcPr>
          <w:p>
            <w:pPr>
              <w:spacing w:line="280" w:lineRule="exact"/>
              <w:jc w:val="center"/>
              <w:rPr>
                <w:rFonts w:ascii="仿宋" w:hAnsi="仿宋" w:eastAsia="仿宋"/>
                <w:color w:val="000000" w:themeColor="text1"/>
                <w:sz w:val="24"/>
              </w:rPr>
            </w:pPr>
          </w:p>
        </w:tc>
        <w:tc>
          <w:tcPr>
            <w:tcW w:w="1105" w:type="dxa"/>
            <w:vMerge w:val="continue"/>
          </w:tcPr>
          <w:p>
            <w:pPr>
              <w:spacing w:line="280" w:lineRule="exact"/>
              <w:jc w:val="center"/>
              <w:rPr>
                <w:rFonts w:ascii="仿宋" w:hAnsi="仿宋" w:eastAsia="仿宋"/>
                <w:b/>
                <w:color w:val="000000" w:themeColor="text1"/>
                <w:sz w:val="24"/>
              </w:rPr>
            </w:pPr>
          </w:p>
        </w:tc>
        <w:tc>
          <w:tcPr>
            <w:tcW w:w="1614" w:type="dxa"/>
            <w:vMerge w:val="continue"/>
          </w:tcPr>
          <w:p>
            <w:pPr>
              <w:spacing w:line="280" w:lineRule="exact"/>
              <w:jc w:val="center"/>
              <w:rPr>
                <w:rFonts w:ascii="仿宋" w:hAnsi="仿宋" w:eastAsia="仿宋"/>
                <w:b/>
                <w:color w:val="000000" w:themeColor="text1"/>
                <w:sz w:val="24"/>
              </w:rPr>
            </w:pPr>
          </w:p>
        </w:tc>
      </w:tr>
    </w:tbl>
    <w:p>
      <w:r>
        <w:rPr>
          <w:rFonts w:hint="eastAsia"/>
        </w:rPr>
        <w:t>（续前页）</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26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5" w:type="dxa"/>
            <w:vMerge w:val="restart"/>
            <w:vAlign w:val="center"/>
          </w:tcPr>
          <w:p>
            <w:pPr>
              <w:spacing w:line="280" w:lineRule="exact"/>
              <w:jc w:val="center"/>
              <w:rPr>
                <w:rFonts w:ascii="黑体" w:hAnsi="黑体" w:eastAsia="黑体"/>
                <w:sz w:val="24"/>
              </w:rPr>
            </w:pPr>
            <w:r>
              <w:rPr>
                <w:rFonts w:hint="eastAsia" w:ascii="黑体" w:hAnsi="黑体" w:eastAsia="黑体"/>
                <w:sz w:val="24"/>
              </w:rPr>
              <w:t>部类/分目（字数）</w:t>
            </w:r>
          </w:p>
        </w:tc>
        <w:tc>
          <w:tcPr>
            <w:tcW w:w="3260" w:type="dxa"/>
            <w:vMerge w:val="restart"/>
            <w:vAlign w:val="center"/>
          </w:tcPr>
          <w:p>
            <w:pPr>
              <w:spacing w:line="280" w:lineRule="exact"/>
              <w:jc w:val="center"/>
              <w:rPr>
                <w:rFonts w:ascii="黑体" w:hAnsi="黑体" w:eastAsia="黑体"/>
                <w:sz w:val="24"/>
              </w:rPr>
            </w:pPr>
            <w:r>
              <w:rPr>
                <w:rFonts w:hint="eastAsia" w:ascii="黑体" w:hAnsi="黑体" w:eastAsia="黑体"/>
                <w:sz w:val="24"/>
              </w:rPr>
              <w:t>撰稿责任单位</w:t>
            </w:r>
          </w:p>
        </w:tc>
        <w:tc>
          <w:tcPr>
            <w:tcW w:w="2694" w:type="dxa"/>
            <w:gridSpan w:val="2"/>
            <w:vAlign w:val="center"/>
          </w:tcPr>
          <w:p>
            <w:pPr>
              <w:spacing w:line="280" w:lineRule="exact"/>
              <w:jc w:val="center"/>
              <w:rPr>
                <w:rFonts w:ascii="黑体" w:hAnsi="黑体" w:eastAsia="黑体"/>
                <w:sz w:val="24"/>
              </w:rPr>
            </w:pPr>
            <w:r>
              <w:rPr>
                <w:rFonts w:hint="eastAsia" w:ascii="黑体" w:hAnsi="黑体" w:eastAsia="黑体"/>
                <w:w w:val="90"/>
                <w:sz w:val="24"/>
              </w:rPr>
              <w:t>湖南年鉴社组稿工作人员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85" w:type="dxa"/>
            <w:vMerge w:val="continue"/>
            <w:vAlign w:val="center"/>
          </w:tcPr>
          <w:p>
            <w:pPr>
              <w:spacing w:line="280" w:lineRule="exact"/>
              <w:jc w:val="center"/>
              <w:rPr>
                <w:rFonts w:ascii="黑体" w:hAnsi="黑体" w:eastAsia="黑体"/>
                <w:sz w:val="24"/>
              </w:rPr>
            </w:pPr>
          </w:p>
        </w:tc>
        <w:tc>
          <w:tcPr>
            <w:tcW w:w="3260" w:type="dxa"/>
            <w:vMerge w:val="continue"/>
            <w:vAlign w:val="center"/>
          </w:tcPr>
          <w:p>
            <w:pPr>
              <w:spacing w:line="280" w:lineRule="exact"/>
              <w:jc w:val="center"/>
              <w:rPr>
                <w:rFonts w:ascii="黑体" w:hAnsi="黑体" w:eastAsia="黑体"/>
                <w:sz w:val="24"/>
              </w:rPr>
            </w:pPr>
          </w:p>
        </w:tc>
        <w:tc>
          <w:tcPr>
            <w:tcW w:w="1134" w:type="dxa"/>
            <w:vAlign w:val="center"/>
          </w:tcPr>
          <w:p>
            <w:pPr>
              <w:spacing w:line="280" w:lineRule="exact"/>
              <w:jc w:val="center"/>
              <w:rPr>
                <w:rFonts w:ascii="黑体" w:hAnsi="黑体" w:eastAsia="黑体"/>
                <w:sz w:val="24"/>
              </w:rPr>
            </w:pPr>
            <w:r>
              <w:rPr>
                <w:rFonts w:hint="eastAsia" w:ascii="黑体" w:hAnsi="黑体" w:eastAsia="黑体"/>
                <w:sz w:val="24"/>
              </w:rPr>
              <w:t>姓  名</w:t>
            </w:r>
          </w:p>
        </w:tc>
        <w:tc>
          <w:tcPr>
            <w:tcW w:w="1560" w:type="dxa"/>
            <w:vAlign w:val="center"/>
          </w:tcPr>
          <w:p>
            <w:pPr>
              <w:spacing w:line="280" w:lineRule="exact"/>
              <w:jc w:val="center"/>
              <w:rPr>
                <w:rFonts w:ascii="黑体" w:hAnsi="黑体" w:eastAsia="黑体"/>
                <w:sz w:val="24"/>
              </w:rPr>
            </w:pPr>
            <w:r>
              <w:rPr>
                <w:rFonts w:hint="eastAsia" w:ascii="黑体" w:hAns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体育（35000字）</w:t>
            </w:r>
          </w:p>
        </w:tc>
        <w:tc>
          <w:tcPr>
            <w:tcW w:w="3260"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省体育局</w:t>
            </w:r>
          </w:p>
        </w:tc>
        <w:tc>
          <w:tcPr>
            <w:tcW w:w="1134" w:type="dxa"/>
            <w:vMerge w:val="restart"/>
            <w:vAlign w:val="center"/>
          </w:tcPr>
          <w:p>
            <w:pPr>
              <w:spacing w:line="280" w:lineRule="exact"/>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李荷莲</w:t>
            </w:r>
          </w:p>
        </w:tc>
        <w:tc>
          <w:tcPr>
            <w:tcW w:w="1560" w:type="dxa"/>
            <w:vMerge w:val="restart"/>
            <w:vAlign w:val="center"/>
          </w:tcPr>
          <w:p>
            <w:pPr>
              <w:spacing w:line="280" w:lineRule="exact"/>
              <w:jc w:val="center"/>
              <w:rPr>
                <w:rFonts w:ascii="仿宋" w:hAnsi="仿宋" w:eastAsia="仿宋"/>
                <w:bCs/>
                <w:color w:val="000000" w:themeColor="text1"/>
                <w:sz w:val="24"/>
                <w:szCs w:val="24"/>
              </w:rPr>
            </w:pPr>
            <w:r>
              <w:rPr>
                <w:rFonts w:hint="eastAsia" w:ascii="仿宋" w:hAnsi="仿宋" w:eastAsia="仿宋"/>
                <w:bCs/>
                <w:color w:val="000000" w:themeColor="text1"/>
                <w:sz w:val="24"/>
                <w:szCs w:val="24"/>
              </w:rPr>
              <w:t>15576615732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240" w:firstLineChars="100"/>
              <w:rPr>
                <w:rFonts w:ascii="楷体_GB2312" w:hAnsi="楷体" w:eastAsia="楷体_GB2312"/>
                <w:color w:val="000000" w:themeColor="text1"/>
                <w:sz w:val="24"/>
              </w:rPr>
            </w:pPr>
            <w:r>
              <w:rPr>
                <w:rFonts w:hint="eastAsia" w:ascii="楷体_GB2312" w:hAnsi="楷体" w:eastAsia="楷体_GB2312"/>
                <w:color w:val="000000" w:themeColor="text1"/>
                <w:sz w:val="24"/>
              </w:rPr>
              <w:t>综述</w:t>
            </w:r>
          </w:p>
        </w:tc>
        <w:tc>
          <w:tcPr>
            <w:tcW w:w="3260" w:type="dxa"/>
            <w:vMerge w:val="continue"/>
            <w:vAlign w:val="center"/>
          </w:tcPr>
          <w:p>
            <w:pPr>
              <w:spacing w:line="280" w:lineRule="exact"/>
              <w:jc w:val="center"/>
              <w:rPr>
                <w:rFonts w:ascii="仿宋" w:hAnsi="仿宋" w:eastAsia="仿宋"/>
                <w:color w:val="000000" w:themeColor="text1"/>
                <w:sz w:val="24"/>
                <w:szCs w:val="24"/>
              </w:rPr>
            </w:pPr>
          </w:p>
        </w:tc>
        <w:tc>
          <w:tcPr>
            <w:tcW w:w="1134" w:type="dxa"/>
            <w:vMerge w:val="continue"/>
          </w:tcPr>
          <w:p>
            <w:pPr>
              <w:spacing w:line="280" w:lineRule="exact"/>
              <w:jc w:val="center"/>
              <w:rPr>
                <w:rFonts w:ascii="仿宋" w:hAnsi="仿宋" w:eastAsia="仿宋"/>
                <w:bCs/>
                <w:color w:val="000000" w:themeColor="text1"/>
                <w:sz w:val="24"/>
              </w:rPr>
            </w:pPr>
          </w:p>
        </w:tc>
        <w:tc>
          <w:tcPr>
            <w:tcW w:w="1560" w:type="dxa"/>
            <w:vMerge w:val="continue"/>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体育竞赛</w:t>
            </w:r>
          </w:p>
        </w:tc>
        <w:tc>
          <w:tcPr>
            <w:tcW w:w="3260" w:type="dxa"/>
            <w:vMerge w:val="continue"/>
            <w:vAlign w:val="center"/>
          </w:tcPr>
          <w:p>
            <w:pPr>
              <w:spacing w:line="280" w:lineRule="exact"/>
              <w:jc w:val="center"/>
              <w:rPr>
                <w:rFonts w:ascii="仿宋" w:hAnsi="仿宋" w:eastAsia="仿宋"/>
                <w:color w:val="000000" w:themeColor="text1"/>
                <w:sz w:val="24"/>
                <w:szCs w:val="24"/>
              </w:rPr>
            </w:pPr>
          </w:p>
        </w:tc>
        <w:tc>
          <w:tcPr>
            <w:tcW w:w="1134" w:type="dxa"/>
            <w:vMerge w:val="continue"/>
          </w:tcPr>
          <w:p>
            <w:pPr>
              <w:spacing w:line="280" w:lineRule="exact"/>
              <w:jc w:val="center"/>
              <w:rPr>
                <w:rFonts w:ascii="仿宋" w:hAnsi="仿宋" w:eastAsia="仿宋"/>
                <w:bCs/>
                <w:color w:val="000000" w:themeColor="text1"/>
                <w:sz w:val="24"/>
              </w:rPr>
            </w:pPr>
          </w:p>
        </w:tc>
        <w:tc>
          <w:tcPr>
            <w:tcW w:w="1560" w:type="dxa"/>
            <w:vMerge w:val="continue"/>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竞技体育</w:t>
            </w:r>
          </w:p>
        </w:tc>
        <w:tc>
          <w:tcPr>
            <w:tcW w:w="3260" w:type="dxa"/>
            <w:vMerge w:val="continue"/>
            <w:vAlign w:val="center"/>
          </w:tcPr>
          <w:p>
            <w:pPr>
              <w:spacing w:line="280" w:lineRule="exact"/>
              <w:jc w:val="center"/>
              <w:rPr>
                <w:rFonts w:ascii="仿宋" w:hAnsi="仿宋" w:eastAsia="仿宋"/>
                <w:color w:val="000000" w:themeColor="text1"/>
                <w:sz w:val="24"/>
                <w:szCs w:val="24"/>
              </w:rPr>
            </w:pPr>
          </w:p>
        </w:tc>
        <w:tc>
          <w:tcPr>
            <w:tcW w:w="1134" w:type="dxa"/>
            <w:vMerge w:val="continue"/>
          </w:tcPr>
          <w:p>
            <w:pPr>
              <w:spacing w:line="280" w:lineRule="exact"/>
              <w:jc w:val="center"/>
              <w:rPr>
                <w:rFonts w:ascii="仿宋" w:hAnsi="仿宋" w:eastAsia="仿宋"/>
                <w:bCs/>
                <w:color w:val="000000" w:themeColor="text1"/>
                <w:sz w:val="24"/>
              </w:rPr>
            </w:pPr>
          </w:p>
        </w:tc>
        <w:tc>
          <w:tcPr>
            <w:tcW w:w="1560"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群众体育</w:t>
            </w:r>
          </w:p>
        </w:tc>
        <w:tc>
          <w:tcPr>
            <w:tcW w:w="3260" w:type="dxa"/>
            <w:vMerge w:val="continue"/>
            <w:vAlign w:val="center"/>
          </w:tcPr>
          <w:p>
            <w:pPr>
              <w:spacing w:line="280" w:lineRule="exact"/>
              <w:jc w:val="center"/>
              <w:rPr>
                <w:rFonts w:ascii="仿宋" w:hAnsi="仿宋" w:eastAsia="仿宋"/>
                <w:color w:val="000000" w:themeColor="text1"/>
                <w:sz w:val="24"/>
                <w:szCs w:val="24"/>
              </w:rPr>
            </w:pPr>
          </w:p>
        </w:tc>
        <w:tc>
          <w:tcPr>
            <w:tcW w:w="1134" w:type="dxa"/>
            <w:vMerge w:val="continue"/>
            <w:vAlign w:val="center"/>
          </w:tcPr>
          <w:p>
            <w:pPr>
              <w:spacing w:line="280" w:lineRule="exact"/>
              <w:jc w:val="center"/>
              <w:rPr>
                <w:rFonts w:ascii="仿宋" w:hAnsi="仿宋" w:eastAsia="仿宋"/>
                <w:bCs/>
                <w:color w:val="000000" w:themeColor="text1"/>
                <w:sz w:val="24"/>
              </w:rPr>
            </w:pPr>
          </w:p>
        </w:tc>
        <w:tc>
          <w:tcPr>
            <w:tcW w:w="1560"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学校体育与业务训练</w:t>
            </w:r>
          </w:p>
        </w:tc>
        <w:tc>
          <w:tcPr>
            <w:tcW w:w="3260" w:type="dxa"/>
            <w:vMerge w:val="continue"/>
          </w:tcPr>
          <w:p>
            <w:pPr>
              <w:spacing w:line="280" w:lineRule="exact"/>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体育宣传与科研</w:t>
            </w:r>
          </w:p>
        </w:tc>
        <w:tc>
          <w:tcPr>
            <w:tcW w:w="3260" w:type="dxa"/>
            <w:vMerge w:val="continue"/>
          </w:tcPr>
          <w:p>
            <w:pPr>
              <w:spacing w:line="280" w:lineRule="exact"/>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体育产业</w:t>
            </w:r>
          </w:p>
        </w:tc>
        <w:tc>
          <w:tcPr>
            <w:tcW w:w="3260" w:type="dxa"/>
            <w:vMerge w:val="continue"/>
          </w:tcPr>
          <w:p>
            <w:pPr>
              <w:spacing w:line="280" w:lineRule="exact"/>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社会生活（20000字）</w:t>
            </w:r>
          </w:p>
        </w:tc>
        <w:tc>
          <w:tcPr>
            <w:tcW w:w="3260" w:type="dxa"/>
            <w:vMerge w:val="restart"/>
            <w:vAlign w:val="center"/>
          </w:tcPr>
          <w:p>
            <w:pPr>
              <w:spacing w:line="280" w:lineRule="exact"/>
              <w:rPr>
                <w:rFonts w:ascii="仿宋" w:hAnsi="仿宋" w:eastAsia="仿宋"/>
                <w:color w:val="000000" w:themeColor="text1"/>
                <w:sz w:val="24"/>
                <w:szCs w:val="24"/>
              </w:rPr>
            </w:pPr>
            <w:r>
              <w:rPr>
                <w:rFonts w:hint="eastAsia" w:ascii="仿宋" w:hAnsi="仿宋" w:eastAsia="仿宋"/>
                <w:color w:val="000000" w:themeColor="text1"/>
                <w:sz w:val="24"/>
                <w:szCs w:val="24"/>
              </w:rPr>
              <w:t>省民政厅、省应急管理厅、省退役军人事务厅、省妇联、省统计局、省残联、省卫健委、湖南调查总队</w:t>
            </w:r>
          </w:p>
        </w:tc>
        <w:tc>
          <w:tcPr>
            <w:tcW w:w="113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56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人民生活</w:t>
            </w:r>
          </w:p>
        </w:tc>
        <w:tc>
          <w:tcPr>
            <w:tcW w:w="3260" w:type="dxa"/>
            <w:vMerge w:val="continue"/>
            <w:vAlign w:val="center"/>
          </w:tcPr>
          <w:p>
            <w:pPr>
              <w:spacing w:line="280" w:lineRule="exact"/>
              <w:jc w:val="center"/>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婚姻·家庭</w:t>
            </w:r>
          </w:p>
        </w:tc>
        <w:tc>
          <w:tcPr>
            <w:tcW w:w="3260" w:type="dxa"/>
            <w:vMerge w:val="continue"/>
          </w:tcPr>
          <w:p>
            <w:pPr>
              <w:spacing w:line="280" w:lineRule="exact"/>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olor w:val="000000" w:themeColor="text1"/>
                <w:sz w:val="24"/>
              </w:rPr>
            </w:pPr>
            <w:r>
              <w:rPr>
                <w:rFonts w:hint="eastAsia" w:ascii="楷体_GB2312" w:hAnsi="楷体" w:eastAsia="楷体_GB2312"/>
                <w:color w:val="000000" w:themeColor="text1"/>
                <w:sz w:val="24"/>
              </w:rPr>
              <w:t xml:space="preserve">  妇女·儿童·老人</w:t>
            </w:r>
          </w:p>
        </w:tc>
        <w:tc>
          <w:tcPr>
            <w:tcW w:w="3260" w:type="dxa"/>
            <w:vMerge w:val="continue"/>
          </w:tcPr>
          <w:p>
            <w:pPr>
              <w:spacing w:line="280" w:lineRule="exact"/>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bCs/>
                <w:color w:val="000000" w:themeColor="text1"/>
                <w:sz w:val="24"/>
              </w:rPr>
              <w:t xml:space="preserve">  福利·救济</w:t>
            </w:r>
          </w:p>
        </w:tc>
        <w:tc>
          <w:tcPr>
            <w:tcW w:w="3260" w:type="dxa"/>
            <w:vMerge w:val="continue"/>
          </w:tcPr>
          <w:p>
            <w:pPr>
              <w:spacing w:line="280" w:lineRule="exact"/>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Cs w:val="21"/>
              </w:rPr>
            </w:pPr>
          </w:p>
        </w:tc>
        <w:tc>
          <w:tcPr>
            <w:tcW w:w="1560"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240" w:firstLineChars="100"/>
              <w:rPr>
                <w:rFonts w:ascii="楷体_GB2312" w:hAnsi="楷体" w:eastAsia="楷体_GB2312"/>
                <w:bCs/>
                <w:color w:val="000000" w:themeColor="text1"/>
                <w:sz w:val="24"/>
              </w:rPr>
            </w:pPr>
            <w:r>
              <w:rPr>
                <w:rFonts w:hint="eastAsia" w:ascii="楷体_GB2312" w:hAnsi="楷体" w:eastAsia="楷体_GB2312"/>
                <w:bCs/>
                <w:color w:val="000000" w:themeColor="text1"/>
                <w:sz w:val="24"/>
              </w:rPr>
              <w:t>拥军优抚</w:t>
            </w:r>
          </w:p>
        </w:tc>
        <w:tc>
          <w:tcPr>
            <w:tcW w:w="3260" w:type="dxa"/>
            <w:vMerge w:val="continue"/>
          </w:tcPr>
          <w:p>
            <w:pPr>
              <w:spacing w:line="280" w:lineRule="exact"/>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Cs w:val="21"/>
              </w:rPr>
            </w:pPr>
          </w:p>
        </w:tc>
        <w:tc>
          <w:tcPr>
            <w:tcW w:w="1560"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市州县概况（320000字）</w:t>
            </w:r>
          </w:p>
        </w:tc>
        <w:tc>
          <w:tcPr>
            <w:tcW w:w="3260" w:type="dxa"/>
            <w:vMerge w:val="restart"/>
            <w:vAlign w:val="center"/>
          </w:tcPr>
          <w:p>
            <w:pPr>
              <w:spacing w:line="280" w:lineRule="exact"/>
              <w:rPr>
                <w:rFonts w:ascii="仿宋" w:hAnsi="仿宋" w:eastAsia="仿宋"/>
                <w:color w:val="000000" w:themeColor="text1"/>
                <w:sz w:val="24"/>
                <w:szCs w:val="24"/>
              </w:rPr>
            </w:pPr>
            <w:r>
              <w:rPr>
                <w:rFonts w:hint="eastAsia" w:ascii="仿宋" w:hAnsi="仿宋" w:eastAsia="仿宋"/>
                <w:color w:val="000000" w:themeColor="text1"/>
                <w:sz w:val="24"/>
                <w:szCs w:val="24"/>
              </w:rPr>
              <w:t>湖南年鉴社各市州分社及有关市州地方志工作机构（原则上各市州县区控制在2000字左右）</w:t>
            </w:r>
          </w:p>
        </w:tc>
        <w:tc>
          <w:tcPr>
            <w:tcW w:w="1134" w:type="dxa"/>
            <w:vAlign w:val="center"/>
          </w:tcPr>
          <w:p>
            <w:pPr>
              <w:spacing w:line="280" w:lineRule="exact"/>
              <w:jc w:val="center"/>
              <w:rPr>
                <w:rFonts w:ascii="仿宋" w:hAnsi="仿宋" w:eastAsia="仿宋"/>
                <w:bCs/>
                <w:color w:val="000000" w:themeColor="text1"/>
                <w:sz w:val="24"/>
              </w:rPr>
            </w:pPr>
          </w:p>
        </w:tc>
        <w:tc>
          <w:tcPr>
            <w:tcW w:w="1560" w:type="dxa"/>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长沙市</w:t>
            </w:r>
          </w:p>
        </w:tc>
        <w:tc>
          <w:tcPr>
            <w:tcW w:w="3260" w:type="dxa"/>
            <w:vMerge w:val="continue"/>
            <w:vAlign w:val="center"/>
          </w:tcPr>
          <w:p>
            <w:pPr>
              <w:spacing w:line="280" w:lineRule="exact"/>
              <w:rPr>
                <w:rFonts w:ascii="仿宋" w:hAnsi="仿宋" w:eastAsia="仿宋"/>
                <w:color w:val="000000" w:themeColor="text1"/>
                <w:sz w:val="24"/>
              </w:rPr>
            </w:pPr>
          </w:p>
        </w:tc>
        <w:tc>
          <w:tcPr>
            <w:tcW w:w="113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李荷莲</w:t>
            </w:r>
          </w:p>
        </w:tc>
        <w:tc>
          <w:tcPr>
            <w:tcW w:w="156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15576615732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株洲市</w:t>
            </w:r>
          </w:p>
        </w:tc>
        <w:tc>
          <w:tcPr>
            <w:tcW w:w="3260" w:type="dxa"/>
            <w:vMerge w:val="continue"/>
          </w:tcPr>
          <w:p>
            <w:pPr>
              <w:spacing w:line="280" w:lineRule="exact"/>
              <w:rPr>
                <w:rFonts w:ascii="仿宋" w:hAnsi="仿宋" w:eastAsia="仿宋"/>
                <w:color w:val="000000" w:themeColor="text1"/>
                <w:sz w:val="24"/>
              </w:rPr>
            </w:pPr>
          </w:p>
        </w:tc>
        <w:tc>
          <w:tcPr>
            <w:tcW w:w="1134" w:type="dxa"/>
            <w:vMerge w:val="continue"/>
          </w:tcPr>
          <w:p>
            <w:pPr>
              <w:spacing w:line="280" w:lineRule="exact"/>
              <w:rPr>
                <w:rFonts w:ascii="仿宋" w:hAnsi="仿宋" w:eastAsia="仿宋"/>
                <w:bCs/>
                <w:color w:val="000000" w:themeColor="text1"/>
                <w:szCs w:val="21"/>
              </w:rPr>
            </w:pPr>
          </w:p>
        </w:tc>
        <w:tc>
          <w:tcPr>
            <w:tcW w:w="1560"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bCs/>
                <w:color w:val="000000" w:themeColor="text1"/>
                <w:sz w:val="24"/>
              </w:rPr>
            </w:pPr>
            <w:r>
              <w:rPr>
                <w:rFonts w:hint="eastAsia" w:ascii="楷体_GB2312" w:hAnsi="楷体" w:eastAsia="楷体_GB2312"/>
                <w:bCs/>
                <w:color w:val="000000" w:themeColor="text1"/>
                <w:sz w:val="24"/>
              </w:rPr>
              <w:t xml:space="preserve">  湘潭市</w:t>
            </w:r>
          </w:p>
        </w:tc>
        <w:tc>
          <w:tcPr>
            <w:tcW w:w="3260" w:type="dxa"/>
            <w:vMerge w:val="continue"/>
          </w:tcPr>
          <w:p>
            <w:pPr>
              <w:spacing w:line="280" w:lineRule="exact"/>
              <w:rPr>
                <w:rFonts w:ascii="仿宋" w:hAnsi="仿宋" w:eastAsia="仿宋"/>
                <w:color w:val="000000" w:themeColor="text1"/>
                <w:sz w:val="24"/>
              </w:rPr>
            </w:pPr>
          </w:p>
        </w:tc>
        <w:tc>
          <w:tcPr>
            <w:tcW w:w="1134" w:type="dxa"/>
            <w:vMerge w:val="continue"/>
          </w:tcPr>
          <w:p>
            <w:pPr>
              <w:spacing w:line="280" w:lineRule="exact"/>
              <w:rPr>
                <w:rFonts w:ascii="仿宋" w:hAnsi="仿宋" w:eastAsia="仿宋"/>
                <w:bCs/>
                <w:color w:val="000000" w:themeColor="text1"/>
                <w:szCs w:val="21"/>
              </w:rPr>
            </w:pPr>
          </w:p>
        </w:tc>
        <w:tc>
          <w:tcPr>
            <w:tcW w:w="1560"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衡阳市</w:t>
            </w:r>
          </w:p>
        </w:tc>
        <w:tc>
          <w:tcPr>
            <w:tcW w:w="3260" w:type="dxa"/>
            <w:vMerge w:val="continue"/>
          </w:tcPr>
          <w:p>
            <w:pPr>
              <w:spacing w:line="280" w:lineRule="exact"/>
              <w:rPr>
                <w:rFonts w:ascii="仿宋" w:hAnsi="仿宋" w:eastAsia="仿宋"/>
                <w:color w:val="000000" w:themeColor="text1"/>
                <w:sz w:val="24"/>
              </w:rPr>
            </w:pP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bCs/>
                <w:color w:val="000000" w:themeColor="text1"/>
                <w:sz w:val="24"/>
              </w:rPr>
            </w:pPr>
            <w:r>
              <w:rPr>
                <w:rFonts w:hint="eastAsia" w:ascii="楷体_GB2312" w:hAnsi="楷体" w:eastAsia="楷体_GB2312" w:cs="宋体"/>
                <w:bCs/>
                <w:color w:val="000000" w:themeColor="text1"/>
                <w:sz w:val="24"/>
              </w:rPr>
              <w:t xml:space="preserve">  邵阳市</w:t>
            </w:r>
          </w:p>
        </w:tc>
        <w:tc>
          <w:tcPr>
            <w:tcW w:w="3260" w:type="dxa"/>
            <w:vMerge w:val="continue"/>
          </w:tcPr>
          <w:p>
            <w:pPr>
              <w:spacing w:line="280" w:lineRule="exact"/>
              <w:rPr>
                <w:rFonts w:ascii="仿宋" w:hAnsi="仿宋" w:eastAsia="仿宋"/>
                <w:color w:val="000000" w:themeColor="text1"/>
                <w:sz w:val="24"/>
              </w:rPr>
            </w:pP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陈  岚</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13607316610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岳阳市</w:t>
            </w:r>
          </w:p>
        </w:tc>
        <w:tc>
          <w:tcPr>
            <w:tcW w:w="3260" w:type="dxa"/>
            <w:vMerge w:val="continue"/>
          </w:tcPr>
          <w:p>
            <w:pPr>
              <w:spacing w:line="280" w:lineRule="exact"/>
              <w:rPr>
                <w:rFonts w:ascii="仿宋" w:hAnsi="仿宋" w:eastAsia="仿宋"/>
                <w:color w:val="000000" w:themeColor="text1"/>
                <w:sz w:val="24"/>
              </w:rPr>
            </w:pP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常德市</w:t>
            </w:r>
          </w:p>
        </w:tc>
        <w:tc>
          <w:tcPr>
            <w:tcW w:w="3260" w:type="dxa"/>
            <w:vMerge w:val="continue"/>
          </w:tcPr>
          <w:p>
            <w:pPr>
              <w:spacing w:line="280" w:lineRule="exact"/>
              <w:rPr>
                <w:rFonts w:ascii="仿宋" w:hAnsi="仿宋" w:eastAsia="仿宋"/>
                <w:color w:val="000000" w:themeColor="text1"/>
                <w:sz w:val="24"/>
              </w:rPr>
            </w:pPr>
          </w:p>
        </w:tc>
        <w:tc>
          <w:tcPr>
            <w:tcW w:w="113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邓  尧</w:t>
            </w:r>
          </w:p>
        </w:tc>
        <w:tc>
          <w:tcPr>
            <w:tcW w:w="156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18975817056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张家界市</w:t>
            </w:r>
          </w:p>
        </w:tc>
        <w:tc>
          <w:tcPr>
            <w:tcW w:w="3260" w:type="dxa"/>
            <w:vMerge w:val="continue"/>
          </w:tcPr>
          <w:p>
            <w:pPr>
              <w:spacing w:line="280" w:lineRule="exact"/>
              <w:rPr>
                <w:rFonts w:ascii="仿宋" w:hAnsi="仿宋" w:eastAsia="仿宋"/>
                <w:color w:val="000000" w:themeColor="text1"/>
                <w:sz w:val="24"/>
              </w:rPr>
            </w:pPr>
          </w:p>
        </w:tc>
        <w:tc>
          <w:tcPr>
            <w:tcW w:w="1134" w:type="dxa"/>
            <w:vMerge w:val="continue"/>
            <w:vAlign w:val="center"/>
          </w:tcPr>
          <w:p>
            <w:pPr>
              <w:spacing w:line="280" w:lineRule="exact"/>
              <w:jc w:val="center"/>
              <w:rPr>
                <w:rFonts w:ascii="仿宋" w:hAnsi="仿宋" w:eastAsia="仿宋"/>
                <w:bCs/>
                <w:color w:val="000000" w:themeColor="text1"/>
                <w:sz w:val="24"/>
              </w:rPr>
            </w:pPr>
          </w:p>
        </w:tc>
        <w:tc>
          <w:tcPr>
            <w:tcW w:w="1560"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益阳市</w:t>
            </w:r>
          </w:p>
        </w:tc>
        <w:tc>
          <w:tcPr>
            <w:tcW w:w="3260" w:type="dxa"/>
            <w:vMerge w:val="continue"/>
          </w:tcPr>
          <w:p>
            <w:pPr>
              <w:spacing w:line="280" w:lineRule="exact"/>
              <w:rPr>
                <w:rFonts w:ascii="仿宋" w:hAnsi="仿宋" w:eastAsia="仿宋"/>
                <w:color w:val="000000" w:themeColor="text1"/>
                <w:sz w:val="24"/>
              </w:rPr>
            </w:pP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郴州市</w:t>
            </w:r>
          </w:p>
        </w:tc>
        <w:tc>
          <w:tcPr>
            <w:tcW w:w="3260" w:type="dxa"/>
            <w:vMerge w:val="continue"/>
          </w:tcPr>
          <w:p>
            <w:pPr>
              <w:spacing w:line="280" w:lineRule="exact"/>
              <w:rPr>
                <w:rFonts w:ascii="仿宋" w:hAnsi="仿宋" w:eastAsia="仿宋"/>
                <w:color w:val="000000" w:themeColor="text1"/>
                <w:sz w:val="24"/>
              </w:rPr>
            </w:pPr>
          </w:p>
        </w:tc>
        <w:tc>
          <w:tcPr>
            <w:tcW w:w="113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陈  岚</w:t>
            </w:r>
          </w:p>
        </w:tc>
        <w:tc>
          <w:tcPr>
            <w:tcW w:w="156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13607316610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永州市</w:t>
            </w:r>
          </w:p>
        </w:tc>
        <w:tc>
          <w:tcPr>
            <w:tcW w:w="3260" w:type="dxa"/>
            <w:vMerge w:val="continue"/>
          </w:tcPr>
          <w:p>
            <w:pPr>
              <w:spacing w:line="280" w:lineRule="exact"/>
              <w:rPr>
                <w:rFonts w:ascii="仿宋" w:hAnsi="仿宋" w:eastAsia="仿宋"/>
                <w:color w:val="000000" w:themeColor="text1"/>
                <w:sz w:val="24"/>
              </w:rPr>
            </w:pPr>
          </w:p>
        </w:tc>
        <w:tc>
          <w:tcPr>
            <w:tcW w:w="1134" w:type="dxa"/>
            <w:vMerge w:val="continue"/>
            <w:vAlign w:val="center"/>
          </w:tcPr>
          <w:p>
            <w:pPr>
              <w:spacing w:line="280" w:lineRule="exact"/>
              <w:jc w:val="center"/>
              <w:rPr>
                <w:rFonts w:ascii="仿宋" w:hAnsi="仿宋" w:eastAsia="仿宋"/>
                <w:bCs/>
                <w:color w:val="000000" w:themeColor="text1"/>
                <w:sz w:val="24"/>
              </w:rPr>
            </w:pPr>
          </w:p>
        </w:tc>
        <w:tc>
          <w:tcPr>
            <w:tcW w:w="1560" w:type="dxa"/>
            <w:vMerge w:val="continue"/>
            <w:vAlign w:val="center"/>
          </w:tcPr>
          <w:p>
            <w:pPr>
              <w:spacing w:line="280" w:lineRule="exact"/>
              <w:jc w:val="center"/>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怀化市</w:t>
            </w:r>
          </w:p>
        </w:tc>
        <w:tc>
          <w:tcPr>
            <w:tcW w:w="3260" w:type="dxa"/>
            <w:vMerge w:val="continue"/>
          </w:tcPr>
          <w:p>
            <w:pPr>
              <w:spacing w:line="280" w:lineRule="exact"/>
              <w:rPr>
                <w:rFonts w:ascii="仿宋" w:hAnsi="仿宋" w:eastAsia="仿宋"/>
                <w:color w:val="000000" w:themeColor="text1"/>
                <w:sz w:val="24"/>
              </w:rPr>
            </w:pP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邓  尧</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18975817056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娄底市</w:t>
            </w:r>
          </w:p>
        </w:tc>
        <w:tc>
          <w:tcPr>
            <w:tcW w:w="3260" w:type="dxa"/>
            <w:vMerge w:val="continue"/>
          </w:tcPr>
          <w:p>
            <w:pPr>
              <w:spacing w:line="280" w:lineRule="exact"/>
              <w:rPr>
                <w:rFonts w:ascii="仿宋" w:hAnsi="仿宋" w:eastAsia="仿宋"/>
                <w:color w:val="000000" w:themeColor="text1"/>
                <w:sz w:val="24"/>
              </w:rPr>
            </w:pP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周美凤</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13874988502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湘西自治州</w:t>
            </w:r>
          </w:p>
        </w:tc>
        <w:tc>
          <w:tcPr>
            <w:tcW w:w="3260" w:type="dxa"/>
            <w:vMerge w:val="continue"/>
          </w:tcPr>
          <w:p>
            <w:pPr>
              <w:spacing w:line="280" w:lineRule="exact"/>
              <w:rPr>
                <w:rFonts w:ascii="仿宋" w:hAnsi="仿宋" w:eastAsia="仿宋"/>
                <w:color w:val="000000" w:themeColor="text1"/>
                <w:sz w:val="24"/>
              </w:rPr>
            </w:pP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邓  尧</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18975817056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人物（25000字）</w:t>
            </w:r>
          </w:p>
        </w:tc>
        <w:tc>
          <w:tcPr>
            <w:tcW w:w="3260" w:type="dxa"/>
          </w:tcPr>
          <w:p>
            <w:pPr>
              <w:spacing w:line="280" w:lineRule="exact"/>
              <w:rPr>
                <w:rFonts w:ascii="仿宋" w:hAnsi="仿宋" w:eastAsia="仿宋"/>
                <w:color w:val="000000" w:themeColor="text1"/>
                <w:sz w:val="24"/>
              </w:rPr>
            </w:pPr>
          </w:p>
        </w:tc>
        <w:tc>
          <w:tcPr>
            <w:tcW w:w="1134"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黄  为</w:t>
            </w:r>
          </w:p>
        </w:tc>
        <w:tc>
          <w:tcPr>
            <w:tcW w:w="1560" w:type="dxa"/>
            <w:vMerge w:val="restart"/>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13974860612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劳动模范和先进工作者</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省总工会</w:t>
            </w:r>
          </w:p>
        </w:tc>
        <w:tc>
          <w:tcPr>
            <w:tcW w:w="1134" w:type="dxa"/>
            <w:vMerge w:val="continue"/>
          </w:tcPr>
          <w:p>
            <w:pPr>
              <w:spacing w:line="280" w:lineRule="exact"/>
              <w:rPr>
                <w:rFonts w:ascii="仿宋" w:hAnsi="仿宋" w:eastAsia="仿宋"/>
                <w:bCs/>
                <w:color w:val="000000" w:themeColor="text1"/>
                <w:szCs w:val="21"/>
              </w:rPr>
            </w:pPr>
          </w:p>
        </w:tc>
        <w:tc>
          <w:tcPr>
            <w:tcW w:w="1560"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pacing w:val="-4"/>
                <w:sz w:val="24"/>
              </w:rPr>
            </w:pPr>
            <w:r>
              <w:rPr>
                <w:rFonts w:hint="eastAsia" w:ascii="楷体_GB2312" w:hAnsi="楷体" w:eastAsia="楷体_GB2312" w:cs="宋体"/>
                <w:color w:val="000000" w:themeColor="text1"/>
                <w:sz w:val="24"/>
              </w:rPr>
              <w:t xml:space="preserve">  </w:t>
            </w:r>
            <w:r>
              <w:rPr>
                <w:rFonts w:hint="eastAsia" w:ascii="楷体_GB2312" w:hAnsi="楷体" w:eastAsia="楷体_GB2312" w:cs="宋体"/>
                <w:color w:val="000000" w:themeColor="text1"/>
                <w:spacing w:val="-4"/>
                <w:sz w:val="24"/>
              </w:rPr>
              <w:t>中国青年五四奖章获得者</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团省委</w:t>
            </w:r>
          </w:p>
        </w:tc>
        <w:tc>
          <w:tcPr>
            <w:tcW w:w="1134" w:type="dxa"/>
            <w:vMerge w:val="continue"/>
          </w:tcPr>
          <w:p>
            <w:pPr>
              <w:spacing w:line="280" w:lineRule="exact"/>
              <w:rPr>
                <w:rFonts w:ascii="仿宋" w:hAnsi="仿宋" w:eastAsia="仿宋"/>
                <w:bCs/>
                <w:color w:val="000000" w:themeColor="text1"/>
                <w:szCs w:val="21"/>
              </w:rPr>
            </w:pPr>
          </w:p>
        </w:tc>
        <w:tc>
          <w:tcPr>
            <w:tcW w:w="1560" w:type="dxa"/>
            <w:vMerge w:val="continue"/>
          </w:tcPr>
          <w:p>
            <w:pPr>
              <w:spacing w:line="280" w:lineRule="exact"/>
              <w:rPr>
                <w:rFonts w:ascii="仿宋" w:hAnsi="仿宋" w:eastAsia="仿宋"/>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全国三八红旗手获得者</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省妇联</w:t>
            </w: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全国道德模范</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省委宣传部</w:t>
            </w: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240" w:firstLineChars="100"/>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全国模范退役军人</w:t>
            </w:r>
          </w:p>
        </w:tc>
        <w:tc>
          <w:tcPr>
            <w:tcW w:w="3260" w:type="dxa"/>
            <w:vMerge w:val="restart"/>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省退役军人事务厅</w:t>
            </w: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ind w:firstLine="240" w:firstLineChars="100"/>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全国最美退役军人</w:t>
            </w:r>
          </w:p>
        </w:tc>
        <w:tc>
          <w:tcPr>
            <w:tcW w:w="3260" w:type="dxa"/>
            <w:vMerge w:val="continue"/>
            <w:vAlign w:val="center"/>
          </w:tcPr>
          <w:p>
            <w:pPr>
              <w:spacing w:line="280" w:lineRule="exact"/>
              <w:jc w:val="center"/>
              <w:rPr>
                <w:rFonts w:ascii="仿宋" w:hAnsi="仿宋" w:eastAsia="仿宋"/>
                <w:color w:val="000000" w:themeColor="text1"/>
                <w:sz w:val="24"/>
                <w:szCs w:val="24"/>
              </w:rPr>
            </w:pP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楷体_GB2312" w:hAnsi="楷体" w:eastAsia="楷体_GB2312" w:cs="宋体"/>
                <w:color w:val="000000" w:themeColor="text1"/>
                <w:sz w:val="24"/>
              </w:rPr>
            </w:pPr>
            <w:r>
              <w:rPr>
                <w:rFonts w:hint="eastAsia" w:ascii="楷体_GB2312" w:hAnsi="楷体" w:eastAsia="楷体_GB2312" w:cs="宋体"/>
                <w:color w:val="000000" w:themeColor="text1"/>
                <w:sz w:val="24"/>
              </w:rPr>
              <w:t xml:space="preserve">  逝世人物</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湖南年鉴社</w:t>
            </w:r>
          </w:p>
        </w:tc>
        <w:tc>
          <w:tcPr>
            <w:tcW w:w="1134" w:type="dxa"/>
            <w:vMerge w:val="continue"/>
          </w:tcPr>
          <w:p>
            <w:pPr>
              <w:spacing w:line="280" w:lineRule="exact"/>
              <w:rPr>
                <w:rFonts w:ascii="仿宋" w:hAnsi="仿宋" w:eastAsia="仿宋"/>
                <w:bCs/>
                <w:color w:val="000000" w:themeColor="text1"/>
                <w:sz w:val="24"/>
              </w:rPr>
            </w:pPr>
          </w:p>
        </w:tc>
        <w:tc>
          <w:tcPr>
            <w:tcW w:w="1560" w:type="dxa"/>
            <w:vMerge w:val="continue"/>
          </w:tcPr>
          <w:p>
            <w:pPr>
              <w:spacing w:line="280" w:lineRule="exact"/>
              <w:rPr>
                <w:rFonts w:ascii="仿宋" w:hAnsi="仿宋" w:eastAsia="仿宋"/>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经济、社会、环境主要统计资料（折合42000字）</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省统计局</w:t>
            </w: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张征远</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13677372566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政策法规选登（35000字）</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湖南年鉴社</w:t>
            </w:r>
          </w:p>
        </w:tc>
        <w:tc>
          <w:tcPr>
            <w:tcW w:w="1134"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邓  尧</w:t>
            </w:r>
          </w:p>
        </w:tc>
        <w:tc>
          <w:tcPr>
            <w:tcW w:w="1560" w:type="dxa"/>
            <w:vAlign w:val="center"/>
          </w:tcPr>
          <w:p>
            <w:pPr>
              <w:spacing w:line="280" w:lineRule="exact"/>
              <w:jc w:val="center"/>
              <w:rPr>
                <w:rFonts w:ascii="仿宋" w:hAnsi="仿宋" w:eastAsia="仿宋"/>
                <w:bCs/>
                <w:color w:val="000000" w:themeColor="text1"/>
                <w:sz w:val="24"/>
              </w:rPr>
            </w:pPr>
            <w:r>
              <w:rPr>
                <w:rFonts w:hint="eastAsia" w:ascii="仿宋" w:hAnsi="仿宋" w:eastAsia="仿宋"/>
                <w:bCs/>
                <w:color w:val="000000" w:themeColor="text1"/>
                <w:sz w:val="24"/>
              </w:rPr>
              <w:t>18975817056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spacing w:line="2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目录、索引等</w:t>
            </w:r>
          </w:p>
        </w:tc>
        <w:tc>
          <w:tcPr>
            <w:tcW w:w="3260" w:type="dxa"/>
            <w:vAlign w:val="center"/>
          </w:tcPr>
          <w:p>
            <w:pPr>
              <w:spacing w:line="28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湖南年鉴社</w:t>
            </w:r>
          </w:p>
        </w:tc>
        <w:tc>
          <w:tcPr>
            <w:tcW w:w="1134" w:type="dxa"/>
          </w:tcPr>
          <w:p>
            <w:pPr>
              <w:spacing w:line="280" w:lineRule="exact"/>
              <w:rPr>
                <w:rFonts w:ascii="仿宋" w:hAnsi="仿宋" w:eastAsia="仿宋"/>
                <w:color w:val="000000" w:themeColor="text1"/>
                <w:sz w:val="24"/>
              </w:rPr>
            </w:pPr>
          </w:p>
        </w:tc>
        <w:tc>
          <w:tcPr>
            <w:tcW w:w="1560" w:type="dxa"/>
          </w:tcPr>
          <w:p>
            <w:pPr>
              <w:spacing w:line="280" w:lineRule="exact"/>
              <w:rPr>
                <w:rFonts w:ascii="仿宋" w:hAnsi="仿宋" w:eastAsia="仿宋"/>
                <w:color w:val="000000" w:themeColor="text1"/>
                <w:sz w:val="24"/>
              </w:rPr>
            </w:pPr>
          </w:p>
        </w:tc>
      </w:tr>
    </w:tbl>
    <w:p>
      <w:pPr>
        <w:spacing w:line="260" w:lineRule="exact"/>
        <w:ind w:left="-1"/>
      </w:pPr>
      <w:r>
        <w:rPr>
          <w:rFonts w:hint="eastAsia" w:ascii="黑体" w:hAnsi="黑体" w:eastAsia="黑体"/>
          <w:color w:val="000000" w:themeColor="text1"/>
          <w:sz w:val="24"/>
        </w:rPr>
        <w:t>说明：</w:t>
      </w:r>
      <w:r>
        <w:rPr>
          <w:rFonts w:hint="eastAsia" w:ascii="楷体_GB2312" w:hAnsi="楷体" w:eastAsia="楷体_GB2312" w:cs="楷体"/>
          <w:color w:val="000000" w:themeColor="text1"/>
          <w:sz w:val="24"/>
        </w:rPr>
        <w:t>1.大事记撰写分工：王明成负责1-2月、姚兮廷负责3-4月、李荷莲负责5-6月、陈岚负责7-8月、周美凤负责9-10月、邓尧负责11-12月。2.此表中各部类的字数是指正式出版的控制意向数，各单位撰稿字数不受此限制。3.篇目中所列分目或次分目为建议撰稿方向，各单位应根据实际情况提供详细而有价值的史料。</w:t>
      </w:r>
    </w:p>
    <w:p>
      <w:pPr>
        <w:rPr>
          <w:rFonts w:ascii="黑体" w:eastAsia="黑体"/>
          <w:sz w:val="32"/>
          <w:szCs w:val="32"/>
        </w:rPr>
      </w:pPr>
      <w:r>
        <w:rPr>
          <w:rFonts w:hint="eastAsia" w:ascii="黑体" w:eastAsia="黑体"/>
          <w:sz w:val="32"/>
          <w:szCs w:val="32"/>
        </w:rPr>
        <w:t>附件2</w:t>
      </w:r>
    </w:p>
    <w:p>
      <w:pPr>
        <w:jc w:val="center"/>
        <w:rPr>
          <w:rFonts w:ascii="方正小标宋简体" w:eastAsia="方正小标宋简体"/>
          <w:sz w:val="36"/>
          <w:szCs w:val="36"/>
        </w:rPr>
      </w:pPr>
      <w:r>
        <w:rPr>
          <w:rFonts w:hint="eastAsia" w:ascii="方正小标宋简体" w:eastAsia="方正小标宋简体"/>
          <w:sz w:val="36"/>
          <w:szCs w:val="36"/>
        </w:rPr>
        <w:t>《湖南年鉴（2021）》撰稿要求和注意事项</w:t>
      </w:r>
    </w:p>
    <w:p>
      <w:pPr>
        <w:spacing w:line="460" w:lineRule="exact"/>
        <w:ind w:firstLine="640" w:firstLineChars="200"/>
        <w:rPr>
          <w:rFonts w:ascii="仿宋_GB2312" w:eastAsia="仿宋_GB2312"/>
          <w:sz w:val="32"/>
          <w:szCs w:val="32"/>
        </w:rPr>
      </w:pPr>
    </w:p>
    <w:p>
      <w:pPr>
        <w:spacing w:line="460" w:lineRule="exact"/>
        <w:ind w:firstLine="560" w:firstLineChars="200"/>
        <w:rPr>
          <w:rFonts w:ascii="黑体" w:eastAsia="黑体"/>
          <w:sz w:val="28"/>
          <w:szCs w:val="28"/>
        </w:rPr>
      </w:pPr>
      <w:r>
        <w:rPr>
          <w:rFonts w:hint="eastAsia" w:ascii="黑体" w:eastAsia="黑体"/>
          <w:sz w:val="28"/>
          <w:szCs w:val="28"/>
        </w:rPr>
        <w:t>一、基本要求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1.撰稿必须贯彻党的基本路线，执行党和国家有关方针、政策、法律、法规，做到实事求是、内容全面，符合国家保密要求。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稿件包括特载、大事记、条目、表格、随文图片、名录等。除特载、特稿外，其他内容均以2020年1月1日至12月31日为期限。请各撰稿单位与有关责任编辑就年内发生的事件、活动、问题和产生的成果、经验等按省地方志编纂院所发的篇目进行全面估量、平衡，选定撰稿题目，力求大事要事不漏。所有表格应当为左右不封口的开放式表格。</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稿件以条目为主，除综合性条目外，均一事一条。小条目500字以内，中条目1000字左右，大条目1500字左右。提倡写小条目和信息密集条目。稿件中一般不使用非社会熟知的专门或特殊用语，如需特别使用，必须对该用语进行括注说明。</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4.除特载、特稿外，文稿一律用记叙文或说明文体。用事实说话，忌用宣传性、颂扬性、论断性语句；应以统计表取代罗列数字的文稿。</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5.书写汉字以新闻出版署和国家语言文字委员会联合发布的1992年8月1日起实施的《出版物汉字使用管理规定》为准，数字用法以</w:t>
      </w:r>
      <w:r>
        <w:rPr>
          <w:rFonts w:ascii="仿宋" w:hAnsi="仿宋" w:eastAsia="仿宋"/>
          <w:sz w:val="28"/>
          <w:szCs w:val="28"/>
        </w:rPr>
        <w:t>中华人民共和国国家标准 GB</w:t>
      </w:r>
      <w:r>
        <w:rPr>
          <w:rFonts w:hint="eastAsia" w:ascii="仿宋" w:hAnsi="仿宋" w:eastAsia="仿宋"/>
          <w:sz w:val="28"/>
          <w:szCs w:val="28"/>
        </w:rPr>
        <w:t>/</w:t>
      </w:r>
      <w:r>
        <w:rPr>
          <w:rFonts w:ascii="仿宋" w:hAnsi="仿宋" w:eastAsia="仿宋"/>
          <w:sz w:val="28"/>
          <w:szCs w:val="28"/>
        </w:rPr>
        <w:t>T 15835－2011</w:t>
      </w:r>
      <w:r>
        <w:rPr>
          <w:rFonts w:hint="eastAsia" w:ascii="仿宋" w:hAnsi="仿宋" w:eastAsia="仿宋"/>
          <w:sz w:val="28"/>
          <w:szCs w:val="28"/>
        </w:rPr>
        <w:t>版《出版物上数字用法的规定》为准，计量单位按国务院1984年2月27日发布的《中华人民共和国法定计量单位》使用，标点符号按国家2011年颁布的标准号为GB/T15834-2011版《标点符号用法》使用。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6.表述年份不得用“今年”“去年”，须写明准确年份，如“2020年”“2019年”，依此类推；人名、地名、单位、会议等专用名称和术语首次出现时应写全称。一般用第三人称，地名不用“我省”“我市”“我县”等；人名不加“同志”，必须介绍职务（职称）时，</w:t>
      </w:r>
      <w:r>
        <w:rPr>
          <w:rFonts w:ascii="仿宋" w:hAnsi="仿宋" w:eastAsia="仿宋"/>
          <w:sz w:val="28"/>
          <w:szCs w:val="28"/>
        </w:rPr>
        <w:t>首次出现时在姓名前冠以</w:t>
      </w:r>
      <w:r>
        <w:rPr>
          <w:rFonts w:hint="eastAsia" w:ascii="仿宋" w:hAnsi="仿宋" w:eastAsia="仿宋"/>
          <w:sz w:val="28"/>
          <w:szCs w:val="28"/>
        </w:rPr>
        <w:t>规范的</w:t>
      </w:r>
      <w:r>
        <w:rPr>
          <w:rFonts w:ascii="仿宋" w:hAnsi="仿宋" w:eastAsia="仿宋"/>
          <w:sz w:val="28"/>
          <w:szCs w:val="28"/>
        </w:rPr>
        <w:t>职务（职称）</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7.凡全省性数据和各市州县的主要经济、社会数据，均应以湖南省统计局发布的数据为准。数字出现两次以上的，须前后一致。凡上年已收录的重要经济指标，本年应尽量列入，以使其系列化。</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8.为消除综合和专业、条条和块块、部类和部类之间交叉重复，总原则是谁主管谁撰稿，发生在哪里由哪里写。如条目涉及多个主管部门或多级主管部门，在选题时，各级各部门应进行协商，并有所分工。</w:t>
      </w:r>
    </w:p>
    <w:p>
      <w:pPr>
        <w:spacing w:line="460" w:lineRule="exact"/>
        <w:ind w:firstLine="560" w:firstLineChars="200"/>
        <w:rPr>
          <w:rFonts w:ascii="黑体" w:eastAsia="黑体"/>
          <w:sz w:val="28"/>
          <w:szCs w:val="28"/>
        </w:rPr>
      </w:pPr>
      <w:r>
        <w:rPr>
          <w:rFonts w:hint="eastAsia" w:ascii="黑体" w:eastAsia="黑体"/>
          <w:sz w:val="28"/>
          <w:szCs w:val="28"/>
        </w:rPr>
        <w:t>二、分类要求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概况（总类、综述）。综述某地、某行业、某领域的年度发展变化情况，应既全面又突出重点和特点，一般应包括基本情况、主要成绩（包括典型做法、重要数据等）、总体特点、存在问题等几个方面。如有专门条目，概况则应从简，提到的事实、数据须与其后的专门条目相一致，并注意做到与前几部年鉴的内容基本同系列，体现可比性。</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2.会议。只撰写省级以上重要会议条目。简介会议的时间、地点、主办单位、参加人数，重点介绍会议主要内容、收获和影响等。</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3.科研成果。此类条目包括科研单位（或主要科研人员）名称、科研内容和成就、重要性、经济和社会效益等要素。要特别注意技术保密。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4.事件、活动、成就。只撰写有重大影响的事件、活动、成就的条目，并用事实、数据等予以阐明。</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5.人物。只收录获得全国性表彰的先进英模人物和逝世的省部级以上或老红军等革命人物，一人一条目，在交待其生年、籍贯、职业、简历后，需着重介绍其事迹、贡献和成就。</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6.凡本社有专题提纲或要求的（如大事记、市州县概况、图照、名录等），请认真参照其具体要求撰稿。</w:t>
      </w:r>
    </w:p>
    <w:p>
      <w:pPr>
        <w:spacing w:line="460" w:lineRule="exact"/>
        <w:ind w:firstLine="560" w:firstLineChars="200"/>
        <w:rPr>
          <w:rFonts w:ascii="黑体" w:eastAsia="黑体"/>
          <w:sz w:val="28"/>
          <w:szCs w:val="28"/>
        </w:rPr>
      </w:pPr>
      <w:r>
        <w:rPr>
          <w:rFonts w:hint="eastAsia" w:ascii="黑体" w:eastAsia="黑体"/>
          <w:sz w:val="28"/>
          <w:szCs w:val="28"/>
        </w:rPr>
        <w:t>三、其他注意事项</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稿件须经供稿单位领导和保密部门审定，要严把政治关、史实关和保密关。原则上每稿都应附一份稿笺，填好所有应填栏目，经保密人员审核签字和单位领导签字后加盖行政公章。同一单位或同一人撰写多份稿件或多个条目的，可只附一份稿笺，但须在稿笺对应栏目或稿笺背面详列或详附所有稿件（条目）的标题和字数、撰稿人姓名等信息。</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随文图片。随文图片应当清晰，大小不少于1Mb，做到图文相符，图随文走，以图释文，选图典型；图片文字说明应当简洁、准确，时间、地点、事件及摄影者姓名或供图单位名称等要素必须齐全。慎用少用领导、会议照片，慎用少用签字、奠基、剪彩等仪式照片，慎用少用摄影、书法、绘画等艺术图片。除英烈外，一般不使用人物标准照。如所有图片集中打包，应当标明每张图片的说明及其对应的条目名称或位置。</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省直各委、办、厅、局和中央驻湘单位，除做好本单位的组稿撰稿工作外，还应明确一名总撰稿人以牵头组织并做好归口单位或本系统的组稿工作。</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请省委办公厅、省人大常委会办公厅、省政府办公厅、省政协办公厅以及省纪委监委、省高级人民法院、省人民检察院提供领导班子成员名单，以便校核收录。年内如有领导人员变动，应以2020年12月31日在职为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5.撰稿人须查阅以前年度年鉴的有关内容，并与有关人员商核，既要保证记录事项的相对稳定性和可比性，又要避免重复、矛盾和差错。总撰稿人除对本单位全部稿件审查把关外，应消除稿件之间的重复和矛盾。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6.保障资料信息的有效性。《湖南年鉴》是省政府主办的综合年鉴，撰稿人应当提炼和撰写有存史价值的信息，文体应当符合规定要求，不能以单位领导审定为由拒绝接受年鉴编纂出版部门的修改意见。</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cs="仿宋"/>
          <w:sz w:val="28"/>
          <w:szCs w:val="28"/>
        </w:rPr>
        <w:t>一般数据最多精确到小数点后两位（相关特殊指数除外），小数点后最末位如为“0”的，不需再写“0”，比如：“9</w:t>
      </w:r>
      <w:r>
        <w:rPr>
          <w:rFonts w:ascii="仿宋" w:hAnsi="仿宋" w:eastAsia="仿宋" w:cs="仿宋"/>
          <w:sz w:val="28"/>
          <w:szCs w:val="28"/>
        </w:rPr>
        <w:t>.</w:t>
      </w:r>
      <w:r>
        <w:rPr>
          <w:rFonts w:hint="eastAsia" w:ascii="仿宋" w:hAnsi="仿宋" w:eastAsia="仿宋" w:cs="仿宋"/>
          <w:sz w:val="28"/>
          <w:szCs w:val="28"/>
        </w:rPr>
        <w:t>90”直接表述为“9</w:t>
      </w:r>
      <w:r>
        <w:rPr>
          <w:rFonts w:ascii="仿宋" w:hAnsi="仿宋" w:eastAsia="仿宋" w:cs="仿宋"/>
          <w:sz w:val="28"/>
          <w:szCs w:val="28"/>
        </w:rPr>
        <w:t>.</w:t>
      </w:r>
      <w:r>
        <w:rPr>
          <w:rFonts w:hint="eastAsia" w:ascii="仿宋" w:hAnsi="仿宋" w:eastAsia="仿宋" w:cs="仿宋"/>
          <w:sz w:val="28"/>
          <w:szCs w:val="28"/>
        </w:rPr>
        <w:t>9”、“9</w:t>
      </w:r>
      <w:r>
        <w:rPr>
          <w:rFonts w:ascii="仿宋" w:hAnsi="仿宋" w:eastAsia="仿宋" w:cs="仿宋"/>
          <w:sz w:val="28"/>
          <w:szCs w:val="28"/>
        </w:rPr>
        <w:t>.</w:t>
      </w:r>
      <w:r>
        <w:rPr>
          <w:rFonts w:hint="eastAsia" w:ascii="仿宋" w:hAnsi="仿宋" w:eastAsia="仿宋" w:cs="仿宋"/>
          <w:sz w:val="28"/>
          <w:szCs w:val="28"/>
        </w:rPr>
        <w:t>0”直接表述为“9”，但统计表格和产业结构比中的可保留“0”。</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为使《湖南年鉴（2021）》早出书、出好书，请各地各部门抓紧时间认真组稿撰稿。截稿期限为2021年5月15日，对逾期未提供符合规定要求稿件的单位，将按本年鉴公布的篇目框架，在应供稿而未供稿、应</w:t>
      </w:r>
      <w:r>
        <w:rPr>
          <w:rFonts w:hint="eastAsia" w:ascii="仿宋" w:hAnsi="仿宋" w:eastAsia="仿宋"/>
          <w:spacing w:val="-6"/>
          <w:sz w:val="28"/>
          <w:szCs w:val="28"/>
        </w:rPr>
        <w:t>有内容而无内容的地方留白并标明“撰稿单位未按规定要求供稿”等字样。</w:t>
      </w:r>
    </w:p>
    <w:p>
      <w:pPr>
        <w:spacing w:line="460" w:lineRule="exact"/>
        <w:ind w:firstLine="560" w:firstLineChars="200"/>
        <w:rPr>
          <w:rFonts w:ascii="仿宋" w:hAnsi="仿宋" w:eastAsia="仿宋"/>
          <w:sz w:val="28"/>
          <w:szCs w:val="28"/>
        </w:rPr>
      </w:pPr>
    </w:p>
    <w:p>
      <w:pPr>
        <w:spacing w:line="460" w:lineRule="exact"/>
        <w:ind w:firstLine="560" w:firstLineChars="200"/>
        <w:rPr>
          <w:rFonts w:ascii="仿宋" w:hAnsi="仿宋" w:eastAsia="仿宋"/>
          <w:sz w:val="28"/>
          <w:szCs w:val="28"/>
        </w:rPr>
      </w:pPr>
    </w:p>
    <w:p>
      <w:pPr>
        <w:spacing w:line="460" w:lineRule="exact"/>
        <w:jc w:val="left"/>
        <w:rPr>
          <w:rFonts w:ascii="仿宋" w:hAnsi="仿宋" w:eastAsia="仿宋"/>
          <w:sz w:val="28"/>
          <w:szCs w:val="28"/>
        </w:rPr>
      </w:pPr>
      <w:r>
        <w:rPr>
          <w:rFonts w:hint="eastAsia" w:ascii="仿宋" w:hAnsi="仿宋" w:eastAsia="仿宋"/>
          <w:sz w:val="28"/>
          <w:szCs w:val="28"/>
        </w:rPr>
        <w:br w:type="page"/>
      </w:r>
    </w:p>
    <w:p>
      <w:pPr>
        <w:spacing w:line="480" w:lineRule="exact"/>
        <w:rPr>
          <w:rFonts w:ascii="黑体" w:eastAsia="黑体"/>
          <w:sz w:val="32"/>
          <w:szCs w:val="32"/>
        </w:rPr>
      </w:pPr>
      <w:r>
        <w:rPr>
          <w:rFonts w:hint="eastAsia" w:ascii="黑体" w:eastAsia="黑体"/>
          <w:sz w:val="32"/>
          <w:szCs w:val="32"/>
        </w:rPr>
        <w:t>附件3</w:t>
      </w: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《湖南年鉴（2021）》“市州县概况”部类</w:t>
      </w: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撰稿要求及注意事项</w:t>
      </w:r>
    </w:p>
    <w:p>
      <w:pPr>
        <w:spacing w:line="440" w:lineRule="exact"/>
        <w:ind w:firstLine="640" w:firstLineChars="200"/>
        <w:jc w:val="center"/>
        <w:rPr>
          <w:rFonts w:ascii="仿宋_GB2312" w:eastAsia="仿宋_GB2312"/>
          <w:sz w:val="32"/>
          <w:szCs w:val="32"/>
        </w:rPr>
      </w:pPr>
    </w:p>
    <w:p>
      <w:pPr>
        <w:spacing w:line="460" w:lineRule="exact"/>
        <w:ind w:firstLine="560" w:firstLineChars="200"/>
        <w:rPr>
          <w:rFonts w:ascii="仿宋" w:hAnsi="仿宋" w:eastAsia="仿宋"/>
          <w:sz w:val="28"/>
          <w:szCs w:val="28"/>
        </w:rPr>
      </w:pPr>
      <w:r>
        <w:rPr>
          <w:rFonts w:hint="eastAsia" w:ascii="黑体" w:hAnsi="黑体" w:eastAsia="黑体"/>
          <w:sz w:val="28"/>
          <w:szCs w:val="28"/>
        </w:rPr>
        <w:t>一、关于领导人名单：</w:t>
      </w:r>
      <w:r>
        <w:rPr>
          <w:rFonts w:hint="eastAsia" w:ascii="仿宋" w:hAnsi="仿宋" w:eastAsia="仿宋"/>
          <w:sz w:val="28"/>
          <w:szCs w:val="28"/>
        </w:rPr>
        <w:t>领导人名单排前，以2020年12月31日在职为准。收录规格为：</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1．市州领导：党委正、副书记、常委；人大常委会正、副主任；人民政府正、副市（州）长；政协正、副主席；中级人民法院院长；人民检察院检察长。</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2．县（市、区）领导：党委书记；人大常委会主任；县（市区）长；政协主席。</w:t>
      </w:r>
    </w:p>
    <w:p>
      <w:pPr>
        <w:spacing w:line="460" w:lineRule="exact"/>
        <w:ind w:firstLine="560" w:firstLineChars="200"/>
        <w:rPr>
          <w:rFonts w:ascii="仿宋" w:hAnsi="仿宋" w:eastAsia="仿宋"/>
          <w:sz w:val="28"/>
          <w:szCs w:val="28"/>
        </w:rPr>
      </w:pPr>
      <w:r>
        <w:rPr>
          <w:rFonts w:hint="eastAsia" w:ascii="黑体" w:hAnsi="黑体" w:eastAsia="黑体"/>
          <w:sz w:val="28"/>
          <w:szCs w:val="28"/>
        </w:rPr>
        <w:t>二、概况撰稿要素规定：</w:t>
      </w:r>
      <w:r>
        <w:rPr>
          <w:rFonts w:hint="eastAsia" w:ascii="仿宋" w:hAnsi="仿宋" w:eastAsia="仿宋"/>
          <w:sz w:val="28"/>
          <w:szCs w:val="28"/>
        </w:rPr>
        <w:t>请按照附件2和《市州县概况撰写模板》撰稿，本卷起不再要求市县撰写单个条目，但须提供</w:t>
      </w:r>
      <w:r>
        <w:rPr>
          <w:rFonts w:hint="eastAsia" w:ascii="仿宋" w:hAnsi="仿宋" w:eastAsia="仿宋"/>
          <w:sz w:val="28"/>
          <w:szCs w:val="28"/>
          <w:lang w:eastAsia="zh-CN"/>
        </w:rPr>
        <w:t>符合</w:t>
      </w:r>
      <w:r>
        <w:rPr>
          <w:rFonts w:hint="eastAsia" w:ascii="仿宋" w:hAnsi="仿宋" w:eastAsia="仿宋"/>
          <w:sz w:val="28"/>
          <w:szCs w:val="28"/>
        </w:rPr>
        <w:t>要求的随文图片。</w:t>
      </w:r>
    </w:p>
    <w:p>
      <w:pPr>
        <w:spacing w:line="460" w:lineRule="exact"/>
        <w:ind w:firstLine="560" w:firstLineChars="200"/>
        <w:rPr>
          <w:rFonts w:ascii="仿宋" w:hAnsi="仿宋" w:eastAsia="仿宋"/>
          <w:sz w:val="28"/>
          <w:szCs w:val="28"/>
        </w:rPr>
      </w:pPr>
      <w:r>
        <w:rPr>
          <w:rFonts w:hint="eastAsia" w:ascii="黑体" w:hAnsi="黑体" w:eastAsia="黑体"/>
          <w:sz w:val="28"/>
          <w:szCs w:val="28"/>
        </w:rPr>
        <w:t>三、关于设区市的特别要求：</w:t>
      </w:r>
      <w:r>
        <w:rPr>
          <w:rFonts w:hint="eastAsia" w:ascii="仿宋" w:hAnsi="仿宋" w:eastAsia="仿宋"/>
          <w:sz w:val="28"/>
          <w:szCs w:val="28"/>
        </w:rPr>
        <w:t>设区的市所辖城区按县级行政区单列。</w:t>
      </w:r>
    </w:p>
    <w:p>
      <w:pPr>
        <w:spacing w:line="460" w:lineRule="exact"/>
        <w:ind w:firstLine="560" w:firstLineChars="200"/>
        <w:rPr>
          <w:rFonts w:ascii="黑体" w:hAnsi="黑体" w:eastAsia="黑体"/>
          <w:sz w:val="28"/>
          <w:szCs w:val="28"/>
        </w:rPr>
      </w:pPr>
      <w:r>
        <w:rPr>
          <w:rFonts w:hint="eastAsia" w:ascii="黑体" w:hAnsi="黑体" w:eastAsia="黑体"/>
          <w:sz w:val="28"/>
          <w:szCs w:val="28"/>
        </w:rPr>
        <w:t>四、撰稿字数控制：</w:t>
      </w:r>
      <w:r>
        <w:rPr>
          <w:rFonts w:hint="eastAsia" w:ascii="仿宋" w:hAnsi="仿宋" w:eastAsia="仿宋" w:cs="仿宋"/>
          <w:sz w:val="28"/>
          <w:szCs w:val="28"/>
        </w:rPr>
        <w:t>2000字左右。</w:t>
      </w:r>
    </w:p>
    <w:p>
      <w:pPr>
        <w:spacing w:line="460" w:lineRule="exact"/>
        <w:ind w:firstLine="560" w:firstLineChars="200"/>
        <w:rPr>
          <w:rFonts w:ascii="黑体" w:hAnsi="黑体" w:eastAsia="黑体"/>
          <w:sz w:val="28"/>
          <w:szCs w:val="28"/>
        </w:rPr>
      </w:pPr>
      <w:r>
        <w:rPr>
          <w:rFonts w:hint="eastAsia" w:ascii="黑体" w:hAnsi="黑体" w:eastAsia="黑体"/>
          <w:sz w:val="28"/>
          <w:szCs w:val="28"/>
        </w:rPr>
        <w:t>五、注意事项：</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1.稿件需经同级党委或政府主管领导审阅并在稿笺上签字，加盖党委或政府公章。</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2.主要数据需经统计部门核实，均须使用法定计量单位，并随稿件附2020年国民经济和社会发展统计公报。</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3.县（市、区）稿件由湖南年鉴社各市州分社统稿汇总后，于2021年5月15日前寄湖南年鉴社。</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对未按要求撰稿、供稿的，《湖南年鉴》编辑部会通过最多两次电子邮件或短信、微信等有痕联系方式要求修改完善，若仍不按要求修改或撰稿的，视同未供稿，将予以留白并注明“供稿单位未按要求提供合格资料”等字样。</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5.各市州总撰稿人要进行必要统稿，重点消除市与县（市区）、县（市区）与县（市区）之间某些内容的重复现象。</w:t>
      </w:r>
    </w:p>
    <w:p>
      <w:pPr>
        <w:spacing w:line="340" w:lineRule="exact"/>
        <w:ind w:firstLine="560" w:firstLineChars="200"/>
        <w:rPr>
          <w:rFonts w:ascii="仿宋" w:hAnsi="仿宋" w:eastAsia="仿宋"/>
          <w:sz w:val="28"/>
          <w:szCs w:val="28"/>
        </w:rPr>
      </w:pPr>
    </w:p>
    <w:p>
      <w:pPr>
        <w:spacing w:line="340" w:lineRule="exact"/>
        <w:ind w:firstLine="5258" w:firstLineChars="1878"/>
        <w:rPr>
          <w:rFonts w:ascii="仿宋" w:hAnsi="仿宋" w:eastAsia="仿宋"/>
          <w:sz w:val="28"/>
          <w:szCs w:val="28"/>
        </w:rPr>
      </w:pPr>
      <w:r>
        <w:rPr>
          <w:rFonts w:hint="eastAsia" w:ascii="仿宋" w:hAnsi="仿宋" w:eastAsia="仿宋"/>
          <w:sz w:val="28"/>
          <w:szCs w:val="28"/>
        </w:rPr>
        <w:br w:type="page"/>
      </w:r>
    </w:p>
    <w:p>
      <w:pPr>
        <w:spacing w:afterLines="30" w:line="360" w:lineRule="exact"/>
        <w:rPr>
          <w:rFonts w:ascii="黑体" w:eastAsia="黑体"/>
          <w:sz w:val="32"/>
          <w:szCs w:val="32"/>
        </w:rPr>
      </w:pPr>
      <w:r>
        <w:rPr>
          <w:rFonts w:hint="eastAsia" w:ascii="黑体" w:eastAsia="黑体"/>
          <w:sz w:val="32"/>
          <w:szCs w:val="32"/>
        </w:rPr>
        <w:t>附件4</w:t>
      </w:r>
    </w:p>
    <w:p>
      <w:pPr>
        <w:spacing w:afterLines="30" w:line="560" w:lineRule="exact"/>
        <w:jc w:val="center"/>
        <w:rPr>
          <w:rFonts w:eastAsia="方正小标宋简体"/>
          <w:sz w:val="44"/>
        </w:rPr>
      </w:pPr>
      <w:r>
        <w:rPr>
          <w:rFonts w:hint="eastAsia" w:ascii="方正小标宋简体" w:hAnsi="方正小标宋简体" w:eastAsia="方正小标宋简体" w:cs="方正小标宋简体"/>
          <w:sz w:val="44"/>
        </w:rPr>
        <w:t>《湖南年鉴（2021）》稿笺</w:t>
      </w:r>
    </w:p>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04"/>
        <w:gridCol w:w="1078"/>
        <w:gridCol w:w="369"/>
        <w:gridCol w:w="351"/>
        <w:gridCol w:w="1746"/>
        <w:gridCol w:w="2034"/>
        <w:gridCol w:w="72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6" w:type="dxa"/>
            <w:vMerge w:val="restart"/>
            <w:tcBorders>
              <w:top w:val="single" w:color="auto" w:sz="12" w:space="0"/>
              <w:left w:val="single" w:color="auto" w:sz="12" w:space="0"/>
              <w:bottom w:val="single" w:color="auto" w:sz="4" w:space="0"/>
              <w:right w:val="single" w:color="auto" w:sz="4" w:space="0"/>
            </w:tcBorders>
            <w:noWrap/>
            <w:vAlign w:val="center"/>
          </w:tcPr>
          <w:p>
            <w:pPr>
              <w:spacing w:line="260" w:lineRule="exact"/>
              <w:jc w:val="center"/>
            </w:pPr>
            <w:r>
              <w:rPr>
                <w:rFonts w:hint="eastAsia"/>
              </w:rPr>
              <w:t>稿件名称</w:t>
            </w:r>
          </w:p>
        </w:tc>
        <w:tc>
          <w:tcPr>
            <w:tcW w:w="6402" w:type="dxa"/>
            <w:gridSpan w:val="7"/>
            <w:vMerge w:val="restart"/>
            <w:tcBorders>
              <w:top w:val="single" w:color="auto" w:sz="12" w:space="0"/>
              <w:left w:val="single" w:color="auto" w:sz="4" w:space="0"/>
              <w:bottom w:val="single" w:color="auto" w:sz="4" w:space="0"/>
              <w:right w:val="single" w:color="auto" w:sz="4" w:space="0"/>
            </w:tcBorders>
            <w:noWrap/>
            <w:vAlign w:val="center"/>
          </w:tcPr>
          <w:p>
            <w:pPr>
              <w:jc w:val="center"/>
            </w:pPr>
          </w:p>
        </w:tc>
        <w:tc>
          <w:tcPr>
            <w:tcW w:w="1080" w:type="dxa"/>
            <w:tcBorders>
              <w:top w:val="single" w:color="auto" w:sz="12" w:space="0"/>
              <w:left w:val="single" w:color="auto" w:sz="4" w:space="0"/>
              <w:bottom w:val="single" w:color="auto" w:sz="4" w:space="0"/>
              <w:right w:val="single" w:color="auto" w:sz="4" w:space="0"/>
            </w:tcBorders>
            <w:noWrap/>
            <w:vAlign w:val="center"/>
          </w:tcPr>
          <w:p>
            <w:pPr>
              <w:jc w:val="center"/>
            </w:pPr>
            <w:r>
              <w:rPr>
                <w:rFonts w:hint="eastAsia"/>
              </w:rPr>
              <w:t>稿件字数</w:t>
            </w:r>
          </w:p>
        </w:tc>
        <w:tc>
          <w:tcPr>
            <w:tcW w:w="1440" w:type="dxa"/>
            <w:tcBorders>
              <w:top w:val="single" w:color="auto" w:sz="12"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46" w:type="dxa"/>
            <w:vMerge w:val="continue"/>
            <w:tcBorders>
              <w:top w:val="single" w:color="auto" w:sz="4" w:space="0"/>
              <w:left w:val="single" w:color="auto" w:sz="12" w:space="0"/>
              <w:bottom w:val="single" w:color="auto" w:sz="4" w:space="0"/>
              <w:right w:val="single" w:color="auto" w:sz="4" w:space="0"/>
            </w:tcBorders>
            <w:noWrap/>
            <w:vAlign w:val="center"/>
          </w:tcPr>
          <w:p>
            <w:pPr>
              <w:jc w:val="center"/>
            </w:pPr>
          </w:p>
        </w:tc>
        <w:tc>
          <w:tcPr>
            <w:tcW w:w="6402" w:type="dxa"/>
            <w:gridSpan w:val="7"/>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交稿日期</w:t>
            </w:r>
          </w:p>
        </w:tc>
        <w:tc>
          <w:tcPr>
            <w:tcW w:w="1440" w:type="dxa"/>
            <w:tcBorders>
              <w:top w:val="single" w:color="auto" w:sz="4"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46" w:type="dxa"/>
            <w:vMerge w:val="restart"/>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撰 稿 人</w:t>
            </w:r>
          </w:p>
        </w:tc>
        <w:tc>
          <w:tcPr>
            <w:tcW w:w="118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地址</w:t>
            </w:r>
          </w:p>
        </w:tc>
        <w:tc>
          <w:tcPr>
            <w:tcW w:w="3780" w:type="dxa"/>
            <w:gridSpan w:val="2"/>
            <w:tcBorders>
              <w:top w:val="single" w:color="auto" w:sz="4" w:space="0"/>
              <w:left w:val="single" w:color="auto" w:sz="4" w:space="0"/>
              <w:bottom w:val="single" w:color="auto" w:sz="4" w:space="0"/>
              <w:right w:val="single" w:color="auto" w:sz="4" w:space="0"/>
            </w:tcBorders>
            <w:noWrap/>
          </w:tcPr>
          <w:p/>
        </w:tc>
        <w:tc>
          <w:tcPr>
            <w:tcW w:w="72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280" w:lineRule="exact"/>
              <w:ind w:left="113" w:right="113"/>
              <w:jc w:val="center"/>
            </w:pPr>
            <w:r>
              <w:rPr>
                <w:rFonts w:hint="eastAsia"/>
              </w:rPr>
              <w:t>（签字、盖公章）</w:t>
            </w:r>
          </w:p>
          <w:p>
            <w:pPr>
              <w:spacing w:line="280" w:lineRule="exact"/>
              <w:ind w:left="113" w:right="113"/>
              <w:jc w:val="center"/>
            </w:pPr>
            <w:r>
              <w:rPr>
                <w:rFonts w:hint="eastAsia"/>
                <w:spacing w:val="22"/>
                <w:kern w:val="0"/>
                <w:fitText w:val="1995" w:id="-402673792"/>
              </w:rPr>
              <w:t>单位领导审阅意</w:t>
            </w:r>
            <w:r>
              <w:rPr>
                <w:rFonts w:hint="eastAsia"/>
                <w:spacing w:val="3"/>
                <w:kern w:val="0"/>
                <w:fitText w:val="1995" w:id="-402673792"/>
              </w:rPr>
              <w:t>见</w:t>
            </w:r>
          </w:p>
        </w:tc>
        <w:tc>
          <w:tcPr>
            <w:tcW w:w="2520" w:type="dxa"/>
            <w:gridSpan w:val="2"/>
            <w:vMerge w:val="restart"/>
            <w:tcBorders>
              <w:top w:val="single" w:color="auto" w:sz="4"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6" w:type="dxa"/>
            <w:vMerge w:val="continue"/>
            <w:tcBorders>
              <w:top w:val="single" w:color="auto" w:sz="4" w:space="0"/>
              <w:left w:val="single" w:color="auto" w:sz="12" w:space="0"/>
              <w:bottom w:val="single" w:color="auto" w:sz="4" w:space="0"/>
              <w:right w:val="single" w:color="auto" w:sz="4" w:space="0"/>
            </w:tcBorders>
            <w:noWrap/>
            <w:vAlign w:val="center"/>
          </w:tcPr>
          <w:p>
            <w:pPr>
              <w:jc w:val="cente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电话</w:t>
            </w:r>
          </w:p>
        </w:tc>
        <w:tc>
          <w:tcPr>
            <w:tcW w:w="3780" w:type="dxa"/>
            <w:gridSpan w:val="2"/>
            <w:tcBorders>
              <w:top w:val="single" w:color="auto" w:sz="4" w:space="0"/>
              <w:left w:val="single" w:color="auto" w:sz="4" w:space="0"/>
              <w:bottom w:val="single" w:color="auto" w:sz="4" w:space="0"/>
              <w:right w:val="single" w:color="auto" w:sz="4" w:space="0"/>
            </w:tcBorders>
            <w:noWrap/>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2"/>
            <w:vMerge w:val="continue"/>
            <w:tcBorders>
              <w:top w:val="single" w:color="auto" w:sz="4"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6" w:type="dxa"/>
            <w:vMerge w:val="continue"/>
            <w:tcBorders>
              <w:top w:val="single" w:color="auto" w:sz="4" w:space="0"/>
              <w:left w:val="single" w:color="auto" w:sz="12" w:space="0"/>
              <w:bottom w:val="single" w:color="auto" w:sz="4" w:space="0"/>
              <w:right w:val="single" w:color="auto" w:sz="4" w:space="0"/>
            </w:tcBorders>
            <w:noWrap/>
            <w:vAlign w:val="center"/>
          </w:tcPr>
          <w:p>
            <w:pPr>
              <w:jc w:val="cente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邮编</w:t>
            </w:r>
          </w:p>
        </w:tc>
        <w:tc>
          <w:tcPr>
            <w:tcW w:w="3780" w:type="dxa"/>
            <w:gridSpan w:val="2"/>
            <w:tcBorders>
              <w:top w:val="single" w:color="auto" w:sz="4" w:space="0"/>
              <w:left w:val="single" w:color="auto" w:sz="4" w:space="0"/>
              <w:bottom w:val="single" w:color="auto" w:sz="4" w:space="0"/>
              <w:right w:val="single" w:color="auto" w:sz="4" w:space="0"/>
            </w:tcBorders>
            <w:noWrap/>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2"/>
            <w:vMerge w:val="continue"/>
            <w:tcBorders>
              <w:top w:val="single" w:color="auto" w:sz="4"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6" w:type="dxa"/>
            <w:vMerge w:val="restart"/>
            <w:tcBorders>
              <w:top w:val="single" w:color="auto" w:sz="4" w:space="0"/>
              <w:left w:val="single" w:color="auto" w:sz="12" w:space="0"/>
              <w:bottom w:val="single" w:color="auto" w:sz="4" w:space="0"/>
              <w:right w:val="single" w:color="auto" w:sz="4" w:space="0"/>
            </w:tcBorders>
            <w:noWrap/>
            <w:vAlign w:val="center"/>
          </w:tcPr>
          <w:p>
            <w:pPr>
              <w:jc w:val="center"/>
            </w:pPr>
            <w:r>
              <w:rPr>
                <w:rFonts w:hint="eastAsia"/>
              </w:rPr>
              <w:t>总撰稿人</w:t>
            </w:r>
          </w:p>
        </w:tc>
        <w:tc>
          <w:tcPr>
            <w:tcW w:w="118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地址</w:t>
            </w:r>
          </w:p>
        </w:tc>
        <w:tc>
          <w:tcPr>
            <w:tcW w:w="3780" w:type="dxa"/>
            <w:gridSpan w:val="2"/>
            <w:tcBorders>
              <w:top w:val="single" w:color="auto" w:sz="4" w:space="0"/>
              <w:left w:val="single" w:color="auto" w:sz="4" w:space="0"/>
              <w:bottom w:val="single" w:color="auto" w:sz="4" w:space="0"/>
              <w:right w:val="single" w:color="auto" w:sz="4" w:space="0"/>
            </w:tcBorders>
            <w:noWrap/>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2"/>
            <w:vMerge w:val="continue"/>
            <w:tcBorders>
              <w:top w:val="single" w:color="auto" w:sz="4"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6" w:type="dxa"/>
            <w:vMerge w:val="continue"/>
            <w:tcBorders>
              <w:top w:val="single" w:color="auto" w:sz="4" w:space="0"/>
              <w:left w:val="single" w:color="auto" w:sz="12" w:space="0"/>
              <w:bottom w:val="single" w:color="auto" w:sz="4" w:space="0"/>
              <w:right w:val="single" w:color="auto" w:sz="4" w:space="0"/>
            </w:tcBorders>
            <w:noWrap/>
            <w:vAlign w:val="center"/>
          </w:tcPr>
          <w:p>
            <w:pPr>
              <w:jc w:val="cente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电话</w:t>
            </w:r>
          </w:p>
        </w:tc>
        <w:tc>
          <w:tcPr>
            <w:tcW w:w="3780" w:type="dxa"/>
            <w:gridSpan w:val="2"/>
            <w:tcBorders>
              <w:top w:val="single" w:color="auto" w:sz="4" w:space="0"/>
              <w:left w:val="single" w:color="auto" w:sz="4" w:space="0"/>
              <w:bottom w:val="single" w:color="auto" w:sz="4" w:space="0"/>
              <w:right w:val="single" w:color="auto" w:sz="4" w:space="0"/>
            </w:tcBorders>
            <w:noWrap/>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2"/>
            <w:vMerge w:val="continue"/>
            <w:tcBorders>
              <w:top w:val="single" w:color="auto" w:sz="4"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6" w:type="dxa"/>
            <w:vMerge w:val="continue"/>
            <w:tcBorders>
              <w:top w:val="single" w:color="auto" w:sz="4" w:space="0"/>
              <w:left w:val="single" w:color="auto" w:sz="12" w:space="0"/>
              <w:bottom w:val="single" w:color="auto" w:sz="4" w:space="0"/>
              <w:right w:val="single" w:color="auto" w:sz="4" w:space="0"/>
            </w:tcBorders>
            <w:noWrap/>
            <w:vAlign w:val="center"/>
          </w:tcPr>
          <w:p>
            <w:pPr>
              <w:jc w:val="center"/>
            </w:pPr>
          </w:p>
        </w:tc>
        <w:tc>
          <w:tcPr>
            <w:tcW w:w="1182"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邮编</w:t>
            </w:r>
          </w:p>
        </w:tc>
        <w:tc>
          <w:tcPr>
            <w:tcW w:w="3780" w:type="dxa"/>
            <w:gridSpan w:val="2"/>
            <w:tcBorders>
              <w:top w:val="single" w:color="auto" w:sz="4" w:space="0"/>
              <w:left w:val="single" w:color="auto" w:sz="4" w:space="0"/>
              <w:bottom w:val="single" w:color="auto" w:sz="4" w:space="0"/>
              <w:right w:val="single" w:color="auto" w:sz="4" w:space="0"/>
            </w:tcBorders>
            <w:noWrap/>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2"/>
            <w:vMerge w:val="continue"/>
            <w:tcBorders>
              <w:top w:val="single" w:color="auto" w:sz="4" w:space="0"/>
              <w:left w:val="single" w:color="auto" w:sz="4" w:space="0"/>
              <w:bottom w:val="single" w:color="auto" w:sz="4"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46" w:type="dxa"/>
            <w:tcBorders>
              <w:top w:val="single" w:color="auto" w:sz="4" w:space="0"/>
              <w:left w:val="single" w:color="auto" w:sz="12" w:space="0"/>
              <w:bottom w:val="single" w:color="auto" w:sz="12" w:space="0"/>
              <w:right w:val="single" w:color="auto" w:sz="4" w:space="0"/>
            </w:tcBorders>
            <w:noWrap/>
            <w:vAlign w:val="center"/>
          </w:tcPr>
          <w:p>
            <w:pPr>
              <w:jc w:val="center"/>
            </w:pPr>
            <w:r>
              <w:rPr>
                <w:rFonts w:hint="eastAsia"/>
              </w:rPr>
              <w:t>保密审核</w:t>
            </w:r>
          </w:p>
        </w:tc>
        <w:tc>
          <w:tcPr>
            <w:tcW w:w="5682" w:type="dxa"/>
            <w:gridSpan w:val="6"/>
            <w:tcBorders>
              <w:top w:val="single" w:color="auto" w:sz="4" w:space="0"/>
              <w:left w:val="single" w:color="auto" w:sz="4" w:space="0"/>
              <w:bottom w:val="single" w:color="auto" w:sz="12" w:space="0"/>
              <w:right w:val="single" w:color="auto" w:sz="4" w:space="0"/>
            </w:tcBorders>
            <w:noWrap/>
          </w:tcPr>
          <w:p/>
        </w:tc>
        <w:tc>
          <w:tcPr>
            <w:tcW w:w="720" w:type="dxa"/>
            <w:vMerge w:val="continue"/>
            <w:tcBorders>
              <w:top w:val="single" w:color="auto" w:sz="4" w:space="0"/>
              <w:left w:val="single" w:color="auto" w:sz="4" w:space="0"/>
              <w:bottom w:val="single" w:color="auto" w:sz="12" w:space="0"/>
              <w:right w:val="single" w:color="auto" w:sz="4" w:space="0"/>
            </w:tcBorders>
            <w:noWrap/>
            <w:vAlign w:val="center"/>
          </w:tcPr>
          <w:p>
            <w:pPr>
              <w:jc w:val="center"/>
            </w:pPr>
          </w:p>
        </w:tc>
        <w:tc>
          <w:tcPr>
            <w:tcW w:w="2520" w:type="dxa"/>
            <w:gridSpan w:val="2"/>
            <w:vMerge w:val="continue"/>
            <w:tcBorders>
              <w:top w:val="single" w:color="auto" w:sz="4" w:space="0"/>
              <w:left w:val="single" w:color="auto" w:sz="4" w:space="0"/>
              <w:bottom w:val="single" w:color="auto" w:sz="12" w:space="0"/>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468" w:type="dxa"/>
            <w:gridSpan w:val="10"/>
            <w:tcBorders>
              <w:top w:val="single" w:color="auto" w:sz="12" w:space="0"/>
              <w:left w:val="nil"/>
              <w:bottom w:val="single" w:color="auto" w:sz="12" w:space="0"/>
              <w:right w:val="nil"/>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097" w:type="dxa"/>
            <w:gridSpan w:val="4"/>
            <w:tcBorders>
              <w:top w:val="single" w:color="auto" w:sz="12" w:space="0"/>
              <w:left w:val="single" w:color="auto" w:sz="12" w:space="0"/>
            </w:tcBorders>
            <w:noWrap/>
            <w:vAlign w:val="center"/>
          </w:tcPr>
          <w:p>
            <w:pPr>
              <w:jc w:val="center"/>
            </w:pPr>
            <w:r>
              <w:rPr>
                <w:rFonts w:hint="eastAsia"/>
              </w:rPr>
              <w:t>稿件类别</w:t>
            </w:r>
          </w:p>
        </w:tc>
        <w:tc>
          <w:tcPr>
            <w:tcW w:w="2097" w:type="dxa"/>
            <w:gridSpan w:val="2"/>
            <w:tcBorders>
              <w:top w:val="single" w:color="auto" w:sz="12" w:space="0"/>
            </w:tcBorders>
            <w:noWrap/>
            <w:vAlign w:val="center"/>
          </w:tcPr>
          <w:p>
            <w:pPr>
              <w:jc w:val="center"/>
            </w:pPr>
            <w:r>
              <w:rPr>
                <w:rFonts w:hint="eastAsia"/>
              </w:rPr>
              <w:t>文章字数</w:t>
            </w:r>
          </w:p>
        </w:tc>
        <w:tc>
          <w:tcPr>
            <w:tcW w:w="2034" w:type="dxa"/>
            <w:tcBorders>
              <w:top w:val="single" w:color="auto" w:sz="12" w:space="0"/>
            </w:tcBorders>
            <w:noWrap/>
            <w:vAlign w:val="center"/>
          </w:tcPr>
          <w:p>
            <w:pPr>
              <w:jc w:val="center"/>
            </w:pPr>
            <w:r>
              <w:rPr>
                <w:rFonts w:hint="eastAsia"/>
              </w:rPr>
              <w:t>题文栏数</w:t>
            </w:r>
          </w:p>
        </w:tc>
        <w:tc>
          <w:tcPr>
            <w:tcW w:w="3240" w:type="dxa"/>
            <w:gridSpan w:val="3"/>
            <w:tcBorders>
              <w:top w:val="single" w:color="auto" w:sz="12" w:space="0"/>
              <w:right w:val="single" w:color="auto" w:sz="12" w:space="0"/>
            </w:tcBorders>
            <w:noWrap/>
            <w:vAlign w:val="center"/>
          </w:tcPr>
          <w:p>
            <w:pPr>
              <w:jc w:val="center"/>
            </w:pPr>
            <w:r>
              <w:rPr>
                <w:rFonts w:hint="eastAsia"/>
              </w:rPr>
              <w:t>附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97" w:type="dxa"/>
            <w:gridSpan w:val="4"/>
            <w:tcBorders>
              <w:left w:val="single" w:color="auto" w:sz="12" w:space="0"/>
            </w:tcBorders>
            <w:noWrap/>
            <w:vAlign w:val="center"/>
          </w:tcPr>
          <w:p>
            <w:pPr>
              <w:jc w:val="center"/>
            </w:pPr>
          </w:p>
        </w:tc>
        <w:tc>
          <w:tcPr>
            <w:tcW w:w="2097" w:type="dxa"/>
            <w:gridSpan w:val="2"/>
            <w:noWrap/>
            <w:vAlign w:val="center"/>
          </w:tcPr>
          <w:p>
            <w:pPr>
              <w:jc w:val="center"/>
            </w:pPr>
          </w:p>
        </w:tc>
        <w:tc>
          <w:tcPr>
            <w:tcW w:w="2034" w:type="dxa"/>
            <w:noWrap/>
            <w:vAlign w:val="center"/>
          </w:tcPr>
          <w:p>
            <w:pPr>
              <w:jc w:val="center"/>
            </w:pPr>
          </w:p>
        </w:tc>
        <w:tc>
          <w:tcPr>
            <w:tcW w:w="3240" w:type="dxa"/>
            <w:gridSpan w:val="3"/>
            <w:tcBorders>
              <w:right w:val="single" w:color="auto" w:sz="12"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650" w:type="dxa"/>
            <w:gridSpan w:val="2"/>
            <w:tcBorders>
              <w:left w:val="single" w:color="auto" w:sz="12" w:space="0"/>
            </w:tcBorders>
            <w:noWrap/>
            <w:vAlign w:val="center"/>
          </w:tcPr>
          <w:p>
            <w:pPr>
              <w:jc w:val="center"/>
            </w:pPr>
            <w:r>
              <w:rPr>
                <w:rFonts w:hint="eastAsia"/>
              </w:rPr>
              <w:t>编  辑</w:t>
            </w:r>
          </w:p>
        </w:tc>
        <w:tc>
          <w:tcPr>
            <w:tcW w:w="8818" w:type="dxa"/>
            <w:gridSpan w:val="8"/>
            <w:tcBorders>
              <w:right w:val="single" w:color="auto" w:sz="12" w:space="0"/>
            </w:tcBorders>
            <w:noWrap/>
            <w:vAlign w:val="bottom"/>
          </w:tcPr>
          <w:p/>
          <w:p>
            <w:pPr>
              <w:ind w:firstLine="6510" w:firstLineChars="3100"/>
              <w:jc w:val="center"/>
            </w:pPr>
            <w:r>
              <w:rPr>
                <w:rFonts w:hint="eastAsia"/>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trPr>
        <w:tc>
          <w:tcPr>
            <w:tcW w:w="650" w:type="dxa"/>
            <w:gridSpan w:val="2"/>
            <w:tcBorders>
              <w:left w:val="single" w:color="auto" w:sz="12" w:space="0"/>
            </w:tcBorders>
            <w:noWrap/>
            <w:vAlign w:val="center"/>
          </w:tcPr>
          <w:p>
            <w:pPr>
              <w:jc w:val="center"/>
            </w:pPr>
            <w:r>
              <w:rPr>
                <w:rFonts w:hint="eastAsia"/>
              </w:rPr>
              <w:t>审 稿</w:t>
            </w:r>
          </w:p>
        </w:tc>
        <w:tc>
          <w:tcPr>
            <w:tcW w:w="8818" w:type="dxa"/>
            <w:gridSpan w:val="8"/>
            <w:tcBorders>
              <w:right w:val="single" w:color="auto" w:sz="12" w:space="0"/>
            </w:tcBorders>
            <w:noWrap/>
            <w:vAlign w:val="bottom"/>
          </w:tcPr>
          <w:p/>
          <w:p>
            <w:pPr>
              <w:ind w:firstLine="6510" w:firstLineChars="3100"/>
              <w:jc w:val="center"/>
            </w:pPr>
            <w:r>
              <w:rPr>
                <w:rFonts w:hint="eastAsia"/>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650" w:type="dxa"/>
            <w:gridSpan w:val="2"/>
            <w:tcBorders>
              <w:left w:val="single" w:color="auto" w:sz="12" w:space="0"/>
            </w:tcBorders>
            <w:noWrap/>
            <w:vAlign w:val="center"/>
          </w:tcPr>
          <w:p>
            <w:pPr>
              <w:spacing w:line="240" w:lineRule="exact"/>
              <w:jc w:val="center"/>
            </w:pPr>
            <w:r>
              <w:rPr>
                <w:rFonts w:hint="eastAsia"/>
              </w:rPr>
              <w:t>数据复核</w:t>
            </w:r>
          </w:p>
        </w:tc>
        <w:tc>
          <w:tcPr>
            <w:tcW w:w="8818" w:type="dxa"/>
            <w:gridSpan w:val="8"/>
            <w:tcBorders>
              <w:right w:val="single" w:color="auto" w:sz="12" w:space="0"/>
            </w:tcBorders>
            <w:noWrap/>
            <w:vAlign w:val="bottom"/>
          </w:tcPr>
          <w:p>
            <w:pPr>
              <w:wordWrap w:val="0"/>
            </w:pPr>
          </w:p>
          <w:p>
            <w:pPr>
              <w:ind w:firstLine="6510" w:firstLineChars="3100"/>
              <w:jc w:val="center"/>
            </w:pPr>
            <w:r>
              <w:rPr>
                <w:rFonts w:hint="eastAsia"/>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650" w:type="dxa"/>
            <w:gridSpan w:val="2"/>
            <w:tcBorders>
              <w:left w:val="single" w:color="auto" w:sz="12" w:space="0"/>
            </w:tcBorders>
            <w:noWrap/>
            <w:vAlign w:val="center"/>
          </w:tcPr>
          <w:p>
            <w:pPr>
              <w:jc w:val="center"/>
            </w:pPr>
            <w:r>
              <w:rPr>
                <w:rFonts w:hint="eastAsia"/>
              </w:rPr>
              <w:t>定  稿</w:t>
            </w:r>
          </w:p>
        </w:tc>
        <w:tc>
          <w:tcPr>
            <w:tcW w:w="8818" w:type="dxa"/>
            <w:gridSpan w:val="8"/>
            <w:tcBorders>
              <w:right w:val="single" w:color="auto" w:sz="12" w:space="0"/>
            </w:tcBorders>
            <w:noWrap/>
            <w:vAlign w:val="bottom"/>
          </w:tcPr>
          <w:p/>
          <w:p>
            <w:pPr>
              <w:ind w:firstLine="6510" w:firstLineChars="3100"/>
              <w:jc w:val="center"/>
            </w:pPr>
            <w:r>
              <w:rPr>
                <w:rFonts w:hint="eastAsia"/>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650" w:type="dxa"/>
            <w:gridSpan w:val="2"/>
            <w:tcBorders>
              <w:left w:val="single" w:color="auto" w:sz="12" w:space="0"/>
              <w:bottom w:val="single" w:color="auto" w:sz="12" w:space="0"/>
            </w:tcBorders>
            <w:noWrap/>
            <w:vAlign w:val="center"/>
          </w:tcPr>
          <w:p>
            <w:pPr>
              <w:jc w:val="center"/>
            </w:pPr>
            <w:r>
              <w:rPr>
                <w:rFonts w:hint="eastAsia"/>
              </w:rPr>
              <w:t>附  记</w:t>
            </w:r>
          </w:p>
        </w:tc>
        <w:tc>
          <w:tcPr>
            <w:tcW w:w="8818" w:type="dxa"/>
            <w:gridSpan w:val="8"/>
            <w:tcBorders>
              <w:bottom w:val="single" w:color="auto" w:sz="12" w:space="0"/>
              <w:right w:val="single" w:color="auto" w:sz="12" w:space="0"/>
            </w:tcBorders>
            <w:noWrap/>
            <w:vAlign w:val="bottom"/>
          </w:tcPr>
          <w:p/>
          <w:p>
            <w:pPr>
              <w:jc w:val="center"/>
            </w:pPr>
            <w:r>
              <w:rPr>
                <w:rFonts w:hint="eastAsia"/>
              </w:rPr>
              <w:t xml:space="preserve">                                                                     月   日</w:t>
            </w:r>
          </w:p>
        </w:tc>
      </w:tr>
    </w:tbl>
    <w:p>
      <w:pPr>
        <w:spacing w:line="320" w:lineRule="exact"/>
        <w:rPr>
          <w:rFonts w:ascii="楷体_GB2312" w:hAnsi="宋体" w:eastAsia="楷体_GB2312"/>
          <w:spacing w:val="-6"/>
          <w:sz w:val="28"/>
          <w:szCs w:val="28"/>
        </w:rPr>
      </w:pPr>
      <w:r>
        <w:rPr>
          <w:rFonts w:hint="eastAsia" w:ascii="黑体" w:hAnsi="黑体" w:eastAsia="黑体"/>
          <w:sz w:val="28"/>
          <w:szCs w:val="28"/>
        </w:rPr>
        <w:t>说明：</w:t>
      </w:r>
      <w:r>
        <w:rPr>
          <w:rFonts w:hint="eastAsia" w:ascii="楷体_GB2312" w:hAnsi="楷体" w:eastAsia="楷体_GB2312" w:cs="楷体"/>
          <w:spacing w:val="-6"/>
          <w:sz w:val="24"/>
          <w:szCs w:val="24"/>
        </w:rPr>
        <w:t>上栏由撰稿单位逐项详细填写，其中“保密审核”须由本地或本单位保密工作机构填写；电话请以手机号码为主，地址和邮编请详细准确填写，以方便联系工作和寄送稿酬、书籍等。如条目数量较多，可在本稿笺背面以《条目汇总表》形式罗列条目名称、字数、撰稿人姓名等。下栏由《湖南年鉴》编辑部据实填写。</w:t>
      </w:r>
    </w:p>
    <w:p>
      <w:pPr>
        <w:spacing w:line="360" w:lineRule="exact"/>
        <w:rPr>
          <w:rFonts w:ascii="华文中宋" w:hAnsi="华文中宋" w:eastAsia="华文中宋" w:cs="华文中宋"/>
          <w:sz w:val="36"/>
          <w:szCs w:val="36"/>
        </w:rPr>
      </w:pPr>
      <w:r>
        <w:rPr>
          <w:rFonts w:hint="eastAsia" w:ascii="黑体" w:hAnsi="黑体" w:eastAsia="黑体" w:cs="黑体"/>
          <w:sz w:val="32"/>
          <w:szCs w:val="32"/>
        </w:rPr>
        <w:t>附件5</w:t>
      </w: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《湖南年鉴（2021）》组稿（撰稿）进度表</w:t>
      </w:r>
    </w:p>
    <w:p/>
    <w:p>
      <w:pPr>
        <w:rPr>
          <w:rFonts w:ascii="宋体" w:hAnsi="宋体" w:cs="宋体"/>
          <w:sz w:val="30"/>
          <w:szCs w:val="30"/>
        </w:rPr>
      </w:pPr>
      <w:r>
        <w:rPr>
          <w:rFonts w:hint="eastAsia" w:ascii="宋体" w:hAnsi="宋体" w:cs="宋体"/>
          <w:sz w:val="30"/>
          <w:szCs w:val="30"/>
        </w:rPr>
        <w:t>公布时间：2021年  月   日      公布单位：湖南省地方志编纂院</w:t>
      </w:r>
    </w:p>
    <w:tbl>
      <w:tblPr>
        <w:tblStyle w:val="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97"/>
        <w:gridCol w:w="213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组稿（撰稿）</w:t>
            </w:r>
          </w:p>
          <w:p>
            <w:pPr>
              <w:spacing w:line="36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1997" w:type="dxa"/>
            <w:noWrap/>
            <w:vAlign w:val="center"/>
          </w:tcPr>
          <w:p>
            <w:pPr>
              <w:jc w:val="center"/>
              <w:rPr>
                <w:rFonts w:ascii="黑体" w:hAnsi="黑体" w:eastAsia="黑体" w:cs="黑体"/>
                <w:sz w:val="28"/>
                <w:szCs w:val="28"/>
              </w:rPr>
            </w:pPr>
            <w:r>
              <w:rPr>
                <w:rFonts w:hint="eastAsia" w:ascii="黑体" w:hAnsi="黑体" w:eastAsia="黑体" w:cs="黑体"/>
                <w:sz w:val="28"/>
                <w:szCs w:val="28"/>
              </w:rPr>
              <w:t>应交稿时间</w:t>
            </w:r>
          </w:p>
        </w:tc>
        <w:tc>
          <w:tcPr>
            <w:tcW w:w="2131" w:type="dxa"/>
            <w:noWrap/>
            <w:vAlign w:val="center"/>
          </w:tcPr>
          <w:p>
            <w:pPr>
              <w:jc w:val="center"/>
              <w:rPr>
                <w:rFonts w:ascii="黑体" w:hAnsi="黑体" w:eastAsia="黑体" w:cs="黑体"/>
                <w:sz w:val="28"/>
                <w:szCs w:val="28"/>
              </w:rPr>
            </w:pPr>
            <w:r>
              <w:rPr>
                <w:rFonts w:hint="eastAsia" w:ascii="黑体" w:hAnsi="黑体" w:eastAsia="黑体" w:cs="黑体"/>
                <w:sz w:val="28"/>
                <w:szCs w:val="28"/>
              </w:rPr>
              <w:t>实际交稿时间</w:t>
            </w:r>
          </w:p>
        </w:tc>
        <w:tc>
          <w:tcPr>
            <w:tcW w:w="2664" w:type="dxa"/>
            <w:noWrap/>
            <w:vAlign w:val="center"/>
          </w:tcPr>
          <w:p>
            <w:pPr>
              <w:jc w:val="center"/>
              <w:rPr>
                <w:rFonts w:ascii="黑体" w:hAnsi="黑体" w:eastAsia="黑体" w:cs="黑体"/>
                <w:sz w:val="28"/>
                <w:szCs w:val="28"/>
              </w:rPr>
            </w:pPr>
            <w:r>
              <w:rPr>
                <w:rFonts w:hint="eastAsia" w:ascii="黑体" w:hAnsi="黑体" w:eastAsia="黑体" w:cs="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rPr>
                <w:rFonts w:ascii="宋体" w:hAnsi="宋体" w:cs="宋体"/>
              </w:rP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noWrap/>
            <w:vAlign w:val="center"/>
          </w:tcPr>
          <w:p>
            <w:pPr>
              <w:jc w:val="center"/>
              <w:rPr>
                <w:rFonts w:ascii="宋体" w:hAnsi="宋体" w:cs="宋体"/>
              </w:rPr>
            </w:pPr>
          </w:p>
        </w:tc>
        <w:tc>
          <w:tcPr>
            <w:tcW w:w="1997" w:type="dxa"/>
            <w:noWrap/>
            <w:vAlign w:val="center"/>
          </w:tcPr>
          <w:p>
            <w:pPr>
              <w:jc w:val="center"/>
            </w:pPr>
          </w:p>
        </w:tc>
        <w:tc>
          <w:tcPr>
            <w:tcW w:w="2131" w:type="dxa"/>
            <w:noWrap/>
            <w:vAlign w:val="center"/>
          </w:tcPr>
          <w:p>
            <w:pPr>
              <w:jc w:val="center"/>
            </w:pPr>
          </w:p>
        </w:tc>
        <w:tc>
          <w:tcPr>
            <w:tcW w:w="2664" w:type="dxa"/>
            <w:noWrap/>
            <w:vAlign w:val="center"/>
          </w:tcPr>
          <w:p>
            <w:pPr>
              <w:jc w:val="center"/>
            </w:pPr>
          </w:p>
        </w:tc>
      </w:tr>
    </w:tbl>
    <w:p>
      <w:pPr>
        <w:spacing w:line="400" w:lineRule="exact"/>
        <w:rPr>
          <w:rFonts w:ascii="楷体_GB2312" w:hAnsi="楷体" w:eastAsia="楷体_GB2312" w:cs="楷体"/>
          <w:sz w:val="24"/>
          <w:szCs w:val="24"/>
        </w:rPr>
      </w:pPr>
      <w:r>
        <w:rPr>
          <w:rFonts w:hint="eastAsia" w:ascii="黑体" w:hAnsi="黑体" w:eastAsia="黑体" w:cs="黑体"/>
          <w:sz w:val="28"/>
          <w:szCs w:val="28"/>
        </w:rPr>
        <w:t>说明：</w:t>
      </w:r>
      <w:r>
        <w:rPr>
          <w:rFonts w:hint="eastAsia" w:ascii="楷体_GB2312" w:hAnsi="黑体" w:eastAsia="楷体_GB2312" w:cs="黑体"/>
          <w:sz w:val="28"/>
          <w:szCs w:val="28"/>
        </w:rPr>
        <w:t xml:space="preserve"> </w:t>
      </w:r>
      <w:r>
        <w:rPr>
          <w:rFonts w:hint="eastAsia" w:ascii="楷体_GB2312" w:hAnsi="楷体" w:eastAsia="楷体_GB2312" w:cs="楷体"/>
          <w:sz w:val="24"/>
          <w:szCs w:val="24"/>
        </w:rPr>
        <w:t>1.从2021年3月1日起，每半个月公布一次；</w:t>
      </w:r>
    </w:p>
    <w:p>
      <w:pPr>
        <w:spacing w:line="400" w:lineRule="exact"/>
        <w:ind w:firstLine="960" w:firstLineChars="400"/>
        <w:rPr>
          <w:rFonts w:ascii="宋体" w:hAnsi="宋体" w:cs="宋体"/>
          <w:sz w:val="28"/>
          <w:szCs w:val="28"/>
        </w:rPr>
      </w:pPr>
      <w:r>
        <w:rPr>
          <w:rFonts w:hint="eastAsia" w:ascii="楷体_GB2312" w:hAnsi="楷体" w:eastAsia="楷体_GB2312" w:cs="楷体"/>
          <w:sz w:val="24"/>
          <w:szCs w:val="24"/>
        </w:rPr>
        <w:t>2.“备注”说明未及时交稿的原因或稿件质量情况等。</w:t>
      </w:r>
      <w:r>
        <w:rPr>
          <w:rFonts w:hint="eastAsia" w:ascii="宋体" w:hAnsi="宋体" w:cs="宋体"/>
          <w:sz w:val="28"/>
          <w:szCs w:val="28"/>
        </w:rPr>
        <w:br w:type="page"/>
      </w:r>
    </w:p>
    <w:p>
      <w:pPr>
        <w:spacing w:line="400" w:lineRule="exact"/>
        <w:rPr>
          <w:rFonts w:ascii="黑体" w:hAnsi="黑体" w:eastAsia="黑体" w:cs="黑体"/>
          <w:sz w:val="30"/>
          <w:szCs w:val="30"/>
        </w:rPr>
      </w:pPr>
      <w:r>
        <w:rPr>
          <w:rFonts w:hint="eastAsia" w:ascii="黑体" w:hAnsi="黑体" w:eastAsia="黑体" w:cs="黑体"/>
          <w:sz w:val="30"/>
          <w:szCs w:val="30"/>
        </w:rPr>
        <w:t>附件6</w:t>
      </w:r>
    </w:p>
    <w:p>
      <w:pPr>
        <w:spacing w:line="56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湖南省市县两级地方综合年鉴</w:t>
      </w:r>
    </w:p>
    <w:p>
      <w:pPr>
        <w:spacing w:line="56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“一年一鉴，公开出版”全覆盖工作进度表</w:t>
      </w:r>
    </w:p>
    <w:p/>
    <w:p>
      <w:r>
        <w:rPr>
          <w:rFonts w:hint="eastAsia" w:ascii="宋体" w:hAnsi="宋体" w:cs="宋体"/>
          <w:sz w:val="28"/>
          <w:szCs w:val="28"/>
        </w:rPr>
        <w:t>公布时间：2021年  月   日          发布单位：湖南省地方志编纂院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8"/>
        <w:gridCol w:w="180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rPr>
                <w:rFonts w:ascii="黑体" w:hAnsi="黑体" w:eastAsia="黑体" w:cs="黑体"/>
                <w:sz w:val="24"/>
              </w:rPr>
            </w:pPr>
            <w:r>
              <w:rPr>
                <w:rFonts w:hint="eastAsia" w:ascii="黑体" w:hAnsi="黑体" w:eastAsia="黑体" w:cs="黑体"/>
                <w:sz w:val="24"/>
              </w:rPr>
              <w:t>编纂单位</w:t>
            </w:r>
          </w:p>
        </w:tc>
        <w:tc>
          <w:tcPr>
            <w:tcW w:w="1807" w:type="dxa"/>
            <w:tcBorders>
              <w:tl2br w:val="nil"/>
              <w:tr2bl w:val="nil"/>
            </w:tcBorders>
            <w:noWrap/>
            <w:vAlign w:val="center"/>
          </w:tcPr>
          <w:p>
            <w:pPr>
              <w:jc w:val="center"/>
              <w:rPr>
                <w:rFonts w:ascii="黑体" w:hAnsi="黑体" w:eastAsia="黑体" w:cs="黑体"/>
                <w:sz w:val="24"/>
              </w:rPr>
            </w:pPr>
            <w:r>
              <w:rPr>
                <w:rFonts w:hint="eastAsia" w:ascii="黑体" w:hAnsi="黑体" w:eastAsia="黑体" w:cs="黑体"/>
                <w:sz w:val="24"/>
              </w:rPr>
              <w:t>责任单位</w:t>
            </w:r>
          </w:p>
        </w:tc>
        <w:tc>
          <w:tcPr>
            <w:tcW w:w="1808" w:type="dxa"/>
            <w:tcBorders>
              <w:tl2br w:val="nil"/>
              <w:tr2bl w:val="nil"/>
            </w:tcBorders>
            <w:noWrap/>
            <w:vAlign w:val="center"/>
          </w:tcPr>
          <w:p>
            <w:pPr>
              <w:jc w:val="center"/>
              <w:rPr>
                <w:rFonts w:ascii="黑体" w:hAnsi="黑体" w:eastAsia="黑体" w:cs="黑体"/>
                <w:sz w:val="24"/>
              </w:rPr>
            </w:pPr>
            <w:r>
              <w:rPr>
                <w:rFonts w:hint="eastAsia" w:ascii="黑体" w:hAnsi="黑体" w:eastAsia="黑体" w:cs="黑体"/>
                <w:sz w:val="24"/>
              </w:rPr>
              <w:t>启动编纂时间</w:t>
            </w:r>
          </w:p>
        </w:tc>
        <w:tc>
          <w:tcPr>
            <w:tcW w:w="1808" w:type="dxa"/>
            <w:tcBorders>
              <w:tl2br w:val="nil"/>
              <w:tr2bl w:val="nil"/>
            </w:tcBorders>
            <w:noWrap/>
            <w:vAlign w:val="center"/>
          </w:tcPr>
          <w:p>
            <w:pPr>
              <w:jc w:val="center"/>
              <w:rPr>
                <w:rFonts w:ascii="黑体" w:hAnsi="黑体" w:eastAsia="黑体" w:cs="黑体"/>
                <w:sz w:val="24"/>
              </w:rPr>
            </w:pPr>
            <w:r>
              <w:rPr>
                <w:rFonts w:hint="eastAsia" w:ascii="黑体" w:hAnsi="黑体" w:eastAsia="黑体" w:cs="黑体"/>
                <w:sz w:val="24"/>
              </w:rPr>
              <w:t>公开出版情况</w:t>
            </w:r>
          </w:p>
        </w:tc>
        <w:tc>
          <w:tcPr>
            <w:tcW w:w="1808" w:type="dxa"/>
            <w:tcBorders>
              <w:tl2br w:val="nil"/>
              <w:tr2bl w:val="nil"/>
            </w:tcBorders>
            <w:noWrap/>
            <w:vAlign w:val="center"/>
          </w:tcPr>
          <w:p>
            <w:pPr>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Borders>
              <w:tl2br w:val="nil"/>
              <w:tr2bl w:val="nil"/>
            </w:tcBorders>
            <w:noWrap/>
            <w:vAlign w:val="center"/>
          </w:tcPr>
          <w:p>
            <w:pPr>
              <w:jc w:val="center"/>
            </w:pPr>
          </w:p>
        </w:tc>
        <w:tc>
          <w:tcPr>
            <w:tcW w:w="1807"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c>
          <w:tcPr>
            <w:tcW w:w="1808" w:type="dxa"/>
            <w:tcBorders>
              <w:tl2br w:val="nil"/>
              <w:tr2bl w:val="nil"/>
            </w:tcBorders>
            <w:noWrap/>
            <w:vAlign w:val="center"/>
          </w:tcPr>
          <w:p>
            <w:pPr>
              <w:jc w:val="center"/>
            </w:pPr>
          </w:p>
        </w:tc>
      </w:tr>
    </w:tbl>
    <w:p>
      <w:pPr>
        <w:spacing w:line="340" w:lineRule="exact"/>
        <w:ind w:left="960" w:hanging="960" w:hangingChars="400"/>
        <w:rPr>
          <w:rFonts w:ascii="楷体_GB2312" w:hAnsi="楷体" w:eastAsia="楷体_GB2312" w:cs="楷体"/>
          <w:sz w:val="24"/>
        </w:rPr>
      </w:pPr>
      <w:r>
        <w:rPr>
          <w:rFonts w:hint="eastAsia" w:ascii="黑体" w:hAnsi="黑体" w:eastAsia="黑体" w:cs="黑体"/>
          <w:sz w:val="24"/>
        </w:rPr>
        <w:t>说明：</w:t>
      </w:r>
      <w:r>
        <w:rPr>
          <w:rFonts w:hint="eastAsia" w:ascii="楷体_GB2312" w:hAnsi="楷体" w:eastAsia="楷体_GB2312" w:cs="楷体"/>
          <w:sz w:val="24"/>
        </w:rPr>
        <w:t>1.编纂单位一般是指各级地方志工作机构；责任单位是指承担地方志工作行政管理职能的机构。</w:t>
      </w:r>
    </w:p>
    <w:p>
      <w:pPr>
        <w:spacing w:line="340" w:lineRule="exact"/>
        <w:ind w:left="958" w:leftChars="342" w:hanging="240" w:hangingChars="100"/>
        <w:rPr>
          <w:rFonts w:ascii="楷体_GB2312" w:hAnsi="楷体" w:eastAsia="楷体_GB2312" w:cs="楷体"/>
          <w:sz w:val="24"/>
        </w:rPr>
      </w:pPr>
      <w:r>
        <w:rPr>
          <w:rFonts w:hint="eastAsia" w:ascii="楷体_GB2312" w:hAnsi="楷体" w:eastAsia="楷体_GB2312" w:cs="楷体"/>
          <w:sz w:val="24"/>
        </w:rPr>
        <w:t>2.“启动编纂时间”是指正式发文启动的时间；“公开出版情况”是指签订正式出版合同或获得正式书号的时间；“备注”栏注明各单位上报的特殊原因，如无工作经费、无人员力量等。</w:t>
      </w:r>
    </w:p>
    <w:p>
      <w:pPr>
        <w:spacing w:line="340" w:lineRule="exact"/>
        <w:ind w:firstLine="720" w:firstLineChars="300"/>
        <w:rPr>
          <w:rFonts w:ascii="楷体_GB2312" w:eastAsia="楷体_GB2312"/>
        </w:rPr>
      </w:pPr>
      <w:r>
        <w:rPr>
          <w:rFonts w:hint="eastAsia" w:ascii="楷体_GB2312" w:hAnsi="楷体" w:eastAsia="楷体_GB2312" w:cs="楷体"/>
          <w:sz w:val="24"/>
        </w:rPr>
        <w:t>3.每季度初的第二个星期五公布一次。</w:t>
      </w:r>
    </w:p>
    <w:sectPr>
      <w:footerReference r:id="rId3" w:type="default"/>
      <w:footerReference r:id="rId4" w:type="even"/>
      <w:pgSz w:w="11906" w:h="16838"/>
      <w:pgMar w:top="1440" w:right="128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73E1"/>
    <w:rsid w:val="00010519"/>
    <w:rsid w:val="00023297"/>
    <w:rsid w:val="0002524B"/>
    <w:rsid w:val="00031EF1"/>
    <w:rsid w:val="00035A39"/>
    <w:rsid w:val="00053314"/>
    <w:rsid w:val="000625B1"/>
    <w:rsid w:val="00070651"/>
    <w:rsid w:val="00073E41"/>
    <w:rsid w:val="00081DC2"/>
    <w:rsid w:val="00085474"/>
    <w:rsid w:val="00085892"/>
    <w:rsid w:val="00087685"/>
    <w:rsid w:val="000A072D"/>
    <w:rsid w:val="000B2C35"/>
    <w:rsid w:val="000B347C"/>
    <w:rsid w:val="000E29DA"/>
    <w:rsid w:val="001019D5"/>
    <w:rsid w:val="00107DB8"/>
    <w:rsid w:val="00110FF5"/>
    <w:rsid w:val="00112B16"/>
    <w:rsid w:val="00113190"/>
    <w:rsid w:val="001144C6"/>
    <w:rsid w:val="001147AD"/>
    <w:rsid w:val="001159A5"/>
    <w:rsid w:val="0011777E"/>
    <w:rsid w:val="00156D3F"/>
    <w:rsid w:val="00163CFE"/>
    <w:rsid w:val="00174E8F"/>
    <w:rsid w:val="00177D24"/>
    <w:rsid w:val="00193AEB"/>
    <w:rsid w:val="001949A8"/>
    <w:rsid w:val="001974A9"/>
    <w:rsid w:val="00197C3E"/>
    <w:rsid w:val="001A59D4"/>
    <w:rsid w:val="001A6E19"/>
    <w:rsid w:val="001B2926"/>
    <w:rsid w:val="001B36B2"/>
    <w:rsid w:val="001C1FBA"/>
    <w:rsid w:val="001D0B64"/>
    <w:rsid w:val="001D1863"/>
    <w:rsid w:val="001E0481"/>
    <w:rsid w:val="001F7A3E"/>
    <w:rsid w:val="00203279"/>
    <w:rsid w:val="00210755"/>
    <w:rsid w:val="00217E4D"/>
    <w:rsid w:val="00221FE6"/>
    <w:rsid w:val="00224F45"/>
    <w:rsid w:val="00225075"/>
    <w:rsid w:val="0022583B"/>
    <w:rsid w:val="00227CFC"/>
    <w:rsid w:val="002349D0"/>
    <w:rsid w:val="002368E3"/>
    <w:rsid w:val="00237655"/>
    <w:rsid w:val="00237D92"/>
    <w:rsid w:val="00265C64"/>
    <w:rsid w:val="00265F6A"/>
    <w:rsid w:val="00274CCD"/>
    <w:rsid w:val="0028290C"/>
    <w:rsid w:val="002B3CB1"/>
    <w:rsid w:val="002B7B41"/>
    <w:rsid w:val="002C6A7B"/>
    <w:rsid w:val="002E264C"/>
    <w:rsid w:val="00300721"/>
    <w:rsid w:val="003208B6"/>
    <w:rsid w:val="003247E3"/>
    <w:rsid w:val="0033679B"/>
    <w:rsid w:val="00357D39"/>
    <w:rsid w:val="003708FD"/>
    <w:rsid w:val="00373BA7"/>
    <w:rsid w:val="00386C82"/>
    <w:rsid w:val="00394980"/>
    <w:rsid w:val="00396DAB"/>
    <w:rsid w:val="003A1E69"/>
    <w:rsid w:val="003A69BD"/>
    <w:rsid w:val="003C53E1"/>
    <w:rsid w:val="003C55B9"/>
    <w:rsid w:val="003E3E1B"/>
    <w:rsid w:val="003E3E6D"/>
    <w:rsid w:val="003F163D"/>
    <w:rsid w:val="003F3231"/>
    <w:rsid w:val="003F361D"/>
    <w:rsid w:val="004123BB"/>
    <w:rsid w:val="004125BC"/>
    <w:rsid w:val="00417F78"/>
    <w:rsid w:val="0043174D"/>
    <w:rsid w:val="00433A48"/>
    <w:rsid w:val="004346B3"/>
    <w:rsid w:val="004368DC"/>
    <w:rsid w:val="004664A4"/>
    <w:rsid w:val="00474665"/>
    <w:rsid w:val="00492BA0"/>
    <w:rsid w:val="00492D2D"/>
    <w:rsid w:val="00497D0E"/>
    <w:rsid w:val="00497DD0"/>
    <w:rsid w:val="004A654B"/>
    <w:rsid w:val="004B00A4"/>
    <w:rsid w:val="004B00E9"/>
    <w:rsid w:val="004B3906"/>
    <w:rsid w:val="004B5840"/>
    <w:rsid w:val="004C0E20"/>
    <w:rsid w:val="004C4A73"/>
    <w:rsid w:val="004D1DB2"/>
    <w:rsid w:val="004D3A35"/>
    <w:rsid w:val="00502B8C"/>
    <w:rsid w:val="00511D3E"/>
    <w:rsid w:val="00512F35"/>
    <w:rsid w:val="00526E1E"/>
    <w:rsid w:val="0055735A"/>
    <w:rsid w:val="005575A9"/>
    <w:rsid w:val="00563997"/>
    <w:rsid w:val="00573C0C"/>
    <w:rsid w:val="00581B8B"/>
    <w:rsid w:val="00586B17"/>
    <w:rsid w:val="0059282B"/>
    <w:rsid w:val="005933EE"/>
    <w:rsid w:val="005C4AFA"/>
    <w:rsid w:val="005C556F"/>
    <w:rsid w:val="005C7C64"/>
    <w:rsid w:val="005D04A2"/>
    <w:rsid w:val="005F44AB"/>
    <w:rsid w:val="00600A35"/>
    <w:rsid w:val="006068D3"/>
    <w:rsid w:val="00615953"/>
    <w:rsid w:val="00616448"/>
    <w:rsid w:val="00651759"/>
    <w:rsid w:val="00661368"/>
    <w:rsid w:val="006713A1"/>
    <w:rsid w:val="00686903"/>
    <w:rsid w:val="0069285A"/>
    <w:rsid w:val="006A79F4"/>
    <w:rsid w:val="006C1474"/>
    <w:rsid w:val="006C1CAE"/>
    <w:rsid w:val="006F2B63"/>
    <w:rsid w:val="006F5159"/>
    <w:rsid w:val="00701129"/>
    <w:rsid w:val="00710465"/>
    <w:rsid w:val="007351AB"/>
    <w:rsid w:val="007377A9"/>
    <w:rsid w:val="00745422"/>
    <w:rsid w:val="007576D8"/>
    <w:rsid w:val="00763325"/>
    <w:rsid w:val="00763525"/>
    <w:rsid w:val="00766CE4"/>
    <w:rsid w:val="00767ECE"/>
    <w:rsid w:val="007A1428"/>
    <w:rsid w:val="007A7408"/>
    <w:rsid w:val="007B41BA"/>
    <w:rsid w:val="007D2AF8"/>
    <w:rsid w:val="007F0F50"/>
    <w:rsid w:val="007F4A27"/>
    <w:rsid w:val="007F4C8D"/>
    <w:rsid w:val="007F5526"/>
    <w:rsid w:val="008043E8"/>
    <w:rsid w:val="00813BBB"/>
    <w:rsid w:val="00821645"/>
    <w:rsid w:val="0082184A"/>
    <w:rsid w:val="0082642E"/>
    <w:rsid w:val="0083051B"/>
    <w:rsid w:val="00836251"/>
    <w:rsid w:val="0084088F"/>
    <w:rsid w:val="00845D9A"/>
    <w:rsid w:val="008550E3"/>
    <w:rsid w:val="00867FC6"/>
    <w:rsid w:val="00875CA3"/>
    <w:rsid w:val="00876928"/>
    <w:rsid w:val="00882C5B"/>
    <w:rsid w:val="008A375D"/>
    <w:rsid w:val="008A5DEB"/>
    <w:rsid w:val="008B3EF2"/>
    <w:rsid w:val="008D7921"/>
    <w:rsid w:val="008F5576"/>
    <w:rsid w:val="008F6B5D"/>
    <w:rsid w:val="0090446A"/>
    <w:rsid w:val="00911433"/>
    <w:rsid w:val="00914BCF"/>
    <w:rsid w:val="0094404A"/>
    <w:rsid w:val="00953993"/>
    <w:rsid w:val="0095784C"/>
    <w:rsid w:val="0098547E"/>
    <w:rsid w:val="009A14D1"/>
    <w:rsid w:val="009A4B17"/>
    <w:rsid w:val="009C6DA0"/>
    <w:rsid w:val="009F59D8"/>
    <w:rsid w:val="00A0181A"/>
    <w:rsid w:val="00A03D97"/>
    <w:rsid w:val="00A03DA2"/>
    <w:rsid w:val="00A10234"/>
    <w:rsid w:val="00A14838"/>
    <w:rsid w:val="00A16B37"/>
    <w:rsid w:val="00A30E78"/>
    <w:rsid w:val="00A4090C"/>
    <w:rsid w:val="00A42B03"/>
    <w:rsid w:val="00A54BAF"/>
    <w:rsid w:val="00A747BE"/>
    <w:rsid w:val="00A768CE"/>
    <w:rsid w:val="00A82B04"/>
    <w:rsid w:val="00AB1EFC"/>
    <w:rsid w:val="00AC3137"/>
    <w:rsid w:val="00AC444F"/>
    <w:rsid w:val="00AD389A"/>
    <w:rsid w:val="00AD7013"/>
    <w:rsid w:val="00AE4527"/>
    <w:rsid w:val="00AE777D"/>
    <w:rsid w:val="00B3491B"/>
    <w:rsid w:val="00B579E8"/>
    <w:rsid w:val="00B60DBC"/>
    <w:rsid w:val="00B62EC9"/>
    <w:rsid w:val="00B74505"/>
    <w:rsid w:val="00B86D68"/>
    <w:rsid w:val="00B90ACE"/>
    <w:rsid w:val="00B9528B"/>
    <w:rsid w:val="00BB4729"/>
    <w:rsid w:val="00BC5AE3"/>
    <w:rsid w:val="00BC655E"/>
    <w:rsid w:val="00BD6065"/>
    <w:rsid w:val="00BD77B0"/>
    <w:rsid w:val="00BE5C9B"/>
    <w:rsid w:val="00BF77C3"/>
    <w:rsid w:val="00C22922"/>
    <w:rsid w:val="00C23ECC"/>
    <w:rsid w:val="00C27E79"/>
    <w:rsid w:val="00C4166D"/>
    <w:rsid w:val="00C61EE1"/>
    <w:rsid w:val="00C653A5"/>
    <w:rsid w:val="00C72EE8"/>
    <w:rsid w:val="00C75692"/>
    <w:rsid w:val="00C75FB7"/>
    <w:rsid w:val="00C76AC7"/>
    <w:rsid w:val="00C773E1"/>
    <w:rsid w:val="00C77CCD"/>
    <w:rsid w:val="00C87697"/>
    <w:rsid w:val="00C9772F"/>
    <w:rsid w:val="00CB64F7"/>
    <w:rsid w:val="00CC542E"/>
    <w:rsid w:val="00CD0D11"/>
    <w:rsid w:val="00CD3199"/>
    <w:rsid w:val="00CD7640"/>
    <w:rsid w:val="00D02CFA"/>
    <w:rsid w:val="00D10E29"/>
    <w:rsid w:val="00D1126B"/>
    <w:rsid w:val="00D2193F"/>
    <w:rsid w:val="00D231FD"/>
    <w:rsid w:val="00D26D1D"/>
    <w:rsid w:val="00D40964"/>
    <w:rsid w:val="00D64885"/>
    <w:rsid w:val="00D74771"/>
    <w:rsid w:val="00D81B2A"/>
    <w:rsid w:val="00D855BC"/>
    <w:rsid w:val="00D94E52"/>
    <w:rsid w:val="00DA6148"/>
    <w:rsid w:val="00DB3B8A"/>
    <w:rsid w:val="00DC06C4"/>
    <w:rsid w:val="00DC0F57"/>
    <w:rsid w:val="00DC1220"/>
    <w:rsid w:val="00DC13DD"/>
    <w:rsid w:val="00DC348A"/>
    <w:rsid w:val="00DD35FA"/>
    <w:rsid w:val="00DD6BF3"/>
    <w:rsid w:val="00DD72F7"/>
    <w:rsid w:val="00DE01C6"/>
    <w:rsid w:val="00DE2AAD"/>
    <w:rsid w:val="00E26A74"/>
    <w:rsid w:val="00E36377"/>
    <w:rsid w:val="00E43581"/>
    <w:rsid w:val="00E45B2D"/>
    <w:rsid w:val="00E46AD2"/>
    <w:rsid w:val="00E552D3"/>
    <w:rsid w:val="00E56F66"/>
    <w:rsid w:val="00E60BF3"/>
    <w:rsid w:val="00E616FD"/>
    <w:rsid w:val="00E6211B"/>
    <w:rsid w:val="00E676F4"/>
    <w:rsid w:val="00E7753F"/>
    <w:rsid w:val="00E81C5A"/>
    <w:rsid w:val="00E85A23"/>
    <w:rsid w:val="00EA3AB7"/>
    <w:rsid w:val="00EB01CE"/>
    <w:rsid w:val="00EB24EC"/>
    <w:rsid w:val="00EB3A26"/>
    <w:rsid w:val="00EB3A96"/>
    <w:rsid w:val="00EB3D5B"/>
    <w:rsid w:val="00EB48D5"/>
    <w:rsid w:val="00EB7634"/>
    <w:rsid w:val="00ED1238"/>
    <w:rsid w:val="00ED2AF1"/>
    <w:rsid w:val="00EE0F84"/>
    <w:rsid w:val="00EE557A"/>
    <w:rsid w:val="00F03848"/>
    <w:rsid w:val="00F140AA"/>
    <w:rsid w:val="00F3052D"/>
    <w:rsid w:val="00F36D7D"/>
    <w:rsid w:val="00F60351"/>
    <w:rsid w:val="00F732DF"/>
    <w:rsid w:val="00F90948"/>
    <w:rsid w:val="00FA0913"/>
    <w:rsid w:val="00FA4C45"/>
    <w:rsid w:val="00FC2061"/>
    <w:rsid w:val="00FF4843"/>
    <w:rsid w:val="00FF665F"/>
    <w:rsid w:val="00FF7985"/>
    <w:rsid w:val="01353293"/>
    <w:rsid w:val="04A50812"/>
    <w:rsid w:val="06F62A74"/>
    <w:rsid w:val="17393BB1"/>
    <w:rsid w:val="1B965B1A"/>
    <w:rsid w:val="20F03E05"/>
    <w:rsid w:val="261D5AEC"/>
    <w:rsid w:val="28064959"/>
    <w:rsid w:val="2B6D3F3B"/>
    <w:rsid w:val="2B6F0E34"/>
    <w:rsid w:val="2F4429B7"/>
    <w:rsid w:val="32F45891"/>
    <w:rsid w:val="355D555F"/>
    <w:rsid w:val="38A0155B"/>
    <w:rsid w:val="392B4B01"/>
    <w:rsid w:val="3BBF4E87"/>
    <w:rsid w:val="3EEF8DB8"/>
    <w:rsid w:val="3EF42521"/>
    <w:rsid w:val="41ED6290"/>
    <w:rsid w:val="43B772C6"/>
    <w:rsid w:val="46760100"/>
    <w:rsid w:val="4CC51FB5"/>
    <w:rsid w:val="4CF34B12"/>
    <w:rsid w:val="503C2E6A"/>
    <w:rsid w:val="51BA5652"/>
    <w:rsid w:val="57796119"/>
    <w:rsid w:val="57BC23A0"/>
    <w:rsid w:val="5949108C"/>
    <w:rsid w:val="5E061F4F"/>
    <w:rsid w:val="5FDFEEA3"/>
    <w:rsid w:val="61713ECD"/>
    <w:rsid w:val="672201E9"/>
    <w:rsid w:val="68A626F0"/>
    <w:rsid w:val="6A0B7CDD"/>
    <w:rsid w:val="6AEC45DC"/>
    <w:rsid w:val="6B072F83"/>
    <w:rsid w:val="6EFFE26F"/>
    <w:rsid w:val="6F1C2F6F"/>
    <w:rsid w:val="744D0981"/>
    <w:rsid w:val="76222E81"/>
    <w:rsid w:val="76963656"/>
    <w:rsid w:val="77052B59"/>
    <w:rsid w:val="796147D6"/>
    <w:rsid w:val="7BD79B54"/>
    <w:rsid w:val="7DFF72C6"/>
    <w:rsid w:val="7EFC15E6"/>
    <w:rsid w:val="7F043D36"/>
    <w:rsid w:val="7F6E759F"/>
    <w:rsid w:val="A6DB2114"/>
    <w:rsid w:val="B1FFA2B5"/>
    <w:rsid w:val="B77B7D9C"/>
    <w:rsid w:val="BDA65B02"/>
    <w:rsid w:val="BDABD3BD"/>
    <w:rsid w:val="DDEF55C1"/>
    <w:rsid w:val="DFFF018D"/>
    <w:rsid w:val="E9B74253"/>
    <w:rsid w:val="EFBFA5D2"/>
    <w:rsid w:val="EFEBEAEB"/>
    <w:rsid w:val="F8FD7E63"/>
    <w:rsid w:val="FDB77290"/>
    <w:rsid w:val="FE3BFEC8"/>
    <w:rsid w:val="FFC72C5A"/>
    <w:rsid w:val="FFD5A9D4"/>
    <w:rsid w:val="FFD7E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2053</Words>
  <Characters>11703</Characters>
  <Lines>97</Lines>
  <Paragraphs>27</Paragraphs>
  <TotalTime>0</TotalTime>
  <ScaleCrop>false</ScaleCrop>
  <LinksUpToDate>false</LinksUpToDate>
  <CharactersWithSpaces>13729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2021-02-05T11:22:00Z</dcterms:created>
  <dc:creator>User</dc:creator>
  <cp:lastModifiedBy>greatwall</cp:lastModifiedBy>
  <cp:lastPrinted>2021-02-05T09:29:00Z</cp:lastPrinted>
  <dcterms:modified xsi:type="dcterms:W3CDTF">2024-07-12T08:43:40Z</dcterms:modified>
  <dc:title>湖南省人民政府办公厅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